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3" w:rsidRPr="002842A3" w:rsidRDefault="002842A3" w:rsidP="002842A3">
      <w:pPr>
        <w:shd w:val="clear" w:color="auto" w:fill="FFFFFF"/>
        <w:spacing w:line="293" w:lineRule="atLeast"/>
        <w:jc w:val="center"/>
        <w:textAlignment w:val="baseline"/>
        <w:rPr>
          <w:rFonts w:eastAsia="Times New Roman" w:cs="Arial"/>
          <w:color w:val="222222"/>
          <w:sz w:val="28"/>
          <w:szCs w:val="28"/>
          <w:u w:val="single"/>
        </w:rPr>
      </w:pPr>
      <w:r w:rsidRPr="002842A3">
        <w:rPr>
          <w:rFonts w:eastAsia="Times New Roman" w:cs="Arial"/>
          <w:color w:val="222222"/>
          <w:sz w:val="28"/>
          <w:szCs w:val="28"/>
          <w:u w:val="single"/>
        </w:rPr>
        <w:t>My USG Funding was Approved…Now What?</w:t>
      </w:r>
    </w:p>
    <w:p w:rsidR="002842A3" w:rsidRDefault="002842A3" w:rsidP="002842A3">
      <w:pPr>
        <w:shd w:val="clear" w:color="auto" w:fill="FFFFFF"/>
        <w:spacing w:line="293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2842A3" w:rsidRDefault="002842A3" w:rsidP="002842A3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i/>
          <w:color w:val="222222"/>
          <w:sz w:val="20"/>
          <w:szCs w:val="20"/>
        </w:rPr>
        <w:t xml:space="preserve">Congratulations! </w:t>
      </w:r>
      <w:r>
        <w:rPr>
          <w:rFonts w:ascii="inherit" w:eastAsia="Times New Roman" w:hAnsi="inherit" w:cs="Arial"/>
          <w:color w:val="222222"/>
          <w:sz w:val="20"/>
          <w:szCs w:val="20"/>
        </w:rPr>
        <w:t>The following steps are a general guideline of the process post-approval:</w:t>
      </w:r>
    </w:p>
    <w:p w:rsidR="002842A3" w:rsidRDefault="002842A3" w:rsidP="002842A3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2842A3" w:rsidRDefault="002842A3" w:rsidP="002842A3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b/>
          <w:color w:val="222222"/>
          <w:sz w:val="20"/>
          <w:szCs w:val="20"/>
        </w:rPr>
        <w:t>Shortly after the Allocations Committee meeting,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you will receive an email stating how much your student organization was awarded.</w:t>
      </w:r>
    </w:p>
    <w:p w:rsidR="002842A3" w:rsidRDefault="002842A3" w:rsidP="002842A3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Please note that USG has discretion to alter the final/total amount of funding awarded from the amount of funding requested.</w:t>
      </w:r>
    </w:p>
    <w:p w:rsidR="002842A3" w:rsidRDefault="002842A3" w:rsidP="002842A3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Your group has</w:t>
      </w:r>
      <w:r>
        <w:rPr>
          <w:rFonts w:ascii="inherit" w:eastAsia="Times New Roman" w:hAnsi="inherit" w:cs="Arial"/>
          <w:b/>
          <w:color w:val="222222"/>
          <w:sz w:val="20"/>
          <w:szCs w:val="20"/>
        </w:rPr>
        <w:t xml:space="preserve"> 21 calendar days after your event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to fill out all of the proper paperwork and return it to the USG office.</w:t>
      </w:r>
    </w:p>
    <w:p w:rsidR="002842A3" w:rsidRDefault="002842A3" w:rsidP="002842A3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All of the proper paperwork will be both emailed to you and is available in the Funding section of the USG website.</w:t>
      </w:r>
    </w:p>
    <w:p w:rsidR="002842A3" w:rsidRDefault="002842A3" w:rsidP="002842A3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USG has every right to refuse reimbursement if the forms are not turned in within this time frame, regardless of initial approval.</w:t>
      </w:r>
    </w:p>
    <w:p w:rsidR="002842A3" w:rsidRDefault="002842A3" w:rsidP="002842A3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It can take</w:t>
      </w:r>
      <w:r>
        <w:rPr>
          <w:rFonts w:ascii="inherit" w:eastAsia="Times New Roman" w:hAnsi="inherit" w:cs="Arial"/>
          <w:b/>
          <w:color w:val="222222"/>
          <w:sz w:val="20"/>
          <w:szCs w:val="20"/>
        </w:rPr>
        <w:t xml:space="preserve"> 4-6 weeks</w:t>
      </w:r>
      <w:r>
        <w:rPr>
          <w:rFonts w:ascii="inherit" w:eastAsia="Times New Roman" w:hAnsi="inherit" w:cs="Arial"/>
          <w:b/>
          <w:i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t>to process the submission of the proper paperwork before your student organization will receive a check.</w:t>
      </w:r>
    </w:p>
    <w:p w:rsidR="002842A3" w:rsidRDefault="002842A3" w:rsidP="002842A3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During mos</w:t>
      </w:r>
      <w:bookmarkStart w:id="0" w:name="_GoBack"/>
      <w:bookmarkEnd w:id="0"/>
      <w:r>
        <w:rPr>
          <w:rFonts w:ascii="inherit" w:eastAsia="Times New Roman" w:hAnsi="inherit" w:cs="Arial"/>
          <w:color w:val="222222"/>
          <w:sz w:val="20"/>
          <w:szCs w:val="20"/>
        </w:rPr>
        <w:t>t of this time, the process is out of USG</w:t>
      </w:r>
      <w:r>
        <w:rPr>
          <w:rFonts w:ascii="inherit" w:eastAsia="Times New Roman" w:hAnsi="inherit" w:cs="Arial" w:hint="eastAsia"/>
          <w:color w:val="222222"/>
          <w:sz w:val="20"/>
          <w:szCs w:val="20"/>
        </w:rPr>
        <w:t>’</w:t>
      </w:r>
      <w:r>
        <w:rPr>
          <w:rFonts w:ascii="inherit" w:eastAsia="Times New Roman" w:hAnsi="inherit" w:cs="Arial"/>
          <w:color w:val="222222"/>
          <w:sz w:val="20"/>
          <w:szCs w:val="20"/>
        </w:rPr>
        <w:t>s hands and therefore we are unable to expedite the process.</w:t>
      </w:r>
    </w:p>
    <w:p w:rsidR="002842A3" w:rsidRDefault="002842A3" w:rsidP="002842A3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Your organization can reapply</w:t>
      </w:r>
      <w:r>
        <w:rPr>
          <w:rFonts w:ascii="inherit" w:eastAsia="Times New Roman" w:hAnsi="inherit" w:cs="Arial"/>
          <w:b/>
          <w:color w:val="222222"/>
          <w:sz w:val="20"/>
          <w:szCs w:val="20"/>
        </w:rPr>
        <w:t xml:space="preserve"> next Fiscal quarter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for additional funding.</w:t>
      </w:r>
    </w:p>
    <w:p w:rsidR="002842A3" w:rsidRPr="002842A3" w:rsidRDefault="002842A3" w:rsidP="002842A3">
      <w:pPr>
        <w:pStyle w:val="ListParagraph"/>
        <w:numPr>
          <w:ilvl w:val="1"/>
          <w:numId w:val="3"/>
        </w:numPr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Quarter 1: July 1st–September 30th</w:t>
      </w:r>
    </w:p>
    <w:p w:rsidR="002842A3" w:rsidRPr="002842A3" w:rsidRDefault="002842A3" w:rsidP="002842A3">
      <w:pPr>
        <w:pStyle w:val="ListParagraph"/>
        <w:numPr>
          <w:ilvl w:val="1"/>
          <w:numId w:val="3"/>
        </w:numPr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Quarter 2: October 1st – December 30th</w:t>
      </w:r>
    </w:p>
    <w:p w:rsidR="002842A3" w:rsidRPr="002842A3" w:rsidRDefault="002842A3" w:rsidP="002842A3">
      <w:pPr>
        <w:pStyle w:val="ListParagraph"/>
        <w:numPr>
          <w:ilvl w:val="1"/>
          <w:numId w:val="3"/>
        </w:numPr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Quarter 3: January 1st – March 30th</w:t>
      </w:r>
    </w:p>
    <w:p w:rsidR="002842A3" w:rsidRPr="002842A3" w:rsidRDefault="002842A3" w:rsidP="002842A3">
      <w:pPr>
        <w:pStyle w:val="ListParagraph"/>
        <w:numPr>
          <w:ilvl w:val="1"/>
          <w:numId w:val="3"/>
        </w:numPr>
        <w:rPr>
          <w:rFonts w:ascii="inherit" w:eastAsia="Times New Roman" w:hAnsi="inherit" w:cs="Arial"/>
          <w:color w:val="222222"/>
          <w:sz w:val="20"/>
          <w:szCs w:val="20"/>
        </w:rPr>
      </w:pPr>
      <w:r w:rsidRPr="002842A3">
        <w:rPr>
          <w:rFonts w:ascii="inherit" w:eastAsia="Times New Roman" w:hAnsi="inherit" w:cs="Arial"/>
          <w:color w:val="222222"/>
          <w:sz w:val="20"/>
          <w:szCs w:val="20"/>
        </w:rPr>
        <w:t>Quarter 4: April 1st – June 30th.</w:t>
      </w:r>
    </w:p>
    <w:p w:rsidR="002842A3" w:rsidRPr="002842A3" w:rsidRDefault="002842A3" w:rsidP="002842A3">
      <w:pPr>
        <w:pStyle w:val="ListParagraph"/>
        <w:shd w:val="clear" w:color="auto" w:fill="FFFFFF"/>
        <w:spacing w:line="293" w:lineRule="atLeast"/>
        <w:ind w:left="144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2842A3" w:rsidRDefault="002842A3" w:rsidP="002842A3">
      <w:pPr>
        <w:shd w:val="clear" w:color="auto" w:fill="FFFFFF"/>
        <w:spacing w:line="293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2842A3" w:rsidRPr="002842A3" w:rsidRDefault="002842A3" w:rsidP="002842A3">
      <w:pPr>
        <w:shd w:val="clear" w:color="auto" w:fill="FFFFFF"/>
        <w:spacing w:line="293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F95CC8" w:rsidRDefault="00F95CC8"/>
    <w:sectPr w:rsidR="00F95CC8" w:rsidSect="00A9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13"/>
    <w:multiLevelType w:val="multilevel"/>
    <w:tmpl w:val="B5EC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52875"/>
    <w:multiLevelType w:val="multilevel"/>
    <w:tmpl w:val="B5EC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4645"/>
    <w:multiLevelType w:val="hybridMultilevel"/>
    <w:tmpl w:val="66122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A3"/>
    <w:rsid w:val="002842A3"/>
    <w:rsid w:val="00A93EE0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01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Emmy</cp:lastModifiedBy>
  <cp:revision>1</cp:revision>
  <dcterms:created xsi:type="dcterms:W3CDTF">2016-07-19T00:00:00Z</dcterms:created>
  <dcterms:modified xsi:type="dcterms:W3CDTF">2016-07-19T00:13:00Z</dcterms:modified>
</cp:coreProperties>
</file>