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6868" w14:textId="10DD8FFD" w:rsidR="003C192D" w:rsidRPr="00E15729" w:rsidRDefault="003C192D" w:rsidP="00DB31BE">
      <w:pPr>
        <w:ind w:left="720" w:hanging="720"/>
        <w:rPr>
          <w:rStyle w:val="s1"/>
          <w:rFonts w:ascii="Times New Roman" w:hAnsi="Times New Roman" w:cs="Times New Roman"/>
          <w:b w:val="0"/>
          <w:bCs w:val="0"/>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the Undergraduate Student Government represents all undergraduates at The Ohio State University; and</w:t>
      </w:r>
    </w:p>
    <w:p w14:paraId="0C422DCF" w14:textId="77777777" w:rsidR="003C192D" w:rsidRPr="00E15729" w:rsidRDefault="003C192D" w:rsidP="00DB31BE">
      <w:pPr>
        <w:pStyle w:val="p1"/>
        <w:suppressLineNumbers/>
        <w:ind w:left="720" w:hanging="720"/>
        <w:rPr>
          <w:rStyle w:val="s1"/>
          <w:rFonts w:eastAsiaTheme="majorEastAsia" w:hint="eastAsia"/>
          <w:b w:val="0"/>
          <w:bCs w:val="0"/>
          <w:sz w:val="24"/>
          <w:szCs w:val="24"/>
        </w:rPr>
      </w:pPr>
    </w:p>
    <w:p w14:paraId="4A724F18" w14:textId="06E678BD" w:rsidR="004A641F" w:rsidRPr="008F0BE9" w:rsidRDefault="004A641F" w:rsidP="00DB31BE">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Article I, Section B, Subsection (4)(a) of the Organizational Bylaws of the Undergraduate Student Government states that emissaries serve the purpose of better representing groups that the General Assembly feels are underrepresented; and</w:t>
      </w:r>
    </w:p>
    <w:p w14:paraId="4CBC7F0E" w14:textId="77777777" w:rsidR="004A641F" w:rsidRDefault="004A641F" w:rsidP="00DB31BE">
      <w:pPr>
        <w:suppressLineNumbers/>
        <w:ind w:left="720" w:hanging="720"/>
        <w:rPr>
          <w:rFonts w:ascii="Times New Roman" w:eastAsia="Times New Roman" w:hAnsi="Times New Roman" w:cs="Times New Roman"/>
          <w:b/>
          <w:bCs/>
          <w:sz w:val="24"/>
          <w:szCs w:val="24"/>
        </w:rPr>
      </w:pPr>
    </w:p>
    <w:p w14:paraId="0F240C57" w14:textId="33EEB304" w:rsidR="00B048C3" w:rsidRPr="004A641F" w:rsidRDefault="00B048C3" w:rsidP="00DB31BE">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00A70757">
        <w:rPr>
          <w:rFonts w:ascii="Times New Roman" w:eastAsia="Times New Roman" w:hAnsi="Times New Roman" w:cs="Times New Roman"/>
          <w:sz w:val="24"/>
          <w:szCs w:val="24"/>
        </w:rPr>
        <w:t xml:space="preserve">Article I, Section </w:t>
      </w:r>
      <w:r w:rsidR="004A641F">
        <w:rPr>
          <w:rFonts w:ascii="Times New Roman" w:eastAsia="Times New Roman" w:hAnsi="Times New Roman" w:cs="Times New Roman"/>
          <w:sz w:val="24"/>
          <w:szCs w:val="24"/>
        </w:rPr>
        <w:t>B, Subsection (4)(a)(i) of the Organizational Bylaws of the Undergraduate Student Government states that “</w:t>
      </w:r>
      <w:r w:rsidR="004A641F">
        <w:rPr>
          <w:rFonts w:ascii="Times New Roman" w:eastAsia="Times New Roman" w:hAnsi="Times New Roman" w:cs="Times New Roman"/>
          <w:i/>
          <w:iCs/>
          <w:sz w:val="24"/>
          <w:szCs w:val="24"/>
        </w:rPr>
        <w:t>The General Assembly may create emissary seats with a three-fourths (¾) vote of the General Assembly members present</w:t>
      </w:r>
      <w:r w:rsidR="004A641F">
        <w:rPr>
          <w:rFonts w:ascii="Times New Roman" w:eastAsia="Times New Roman" w:hAnsi="Times New Roman" w:cs="Times New Roman"/>
          <w:sz w:val="24"/>
          <w:szCs w:val="24"/>
        </w:rPr>
        <w:t>”; and</w:t>
      </w:r>
    </w:p>
    <w:p w14:paraId="50B65A2D" w14:textId="77777777" w:rsidR="00B048C3" w:rsidRDefault="00B048C3" w:rsidP="00DB31BE">
      <w:pPr>
        <w:suppressLineNumbers/>
        <w:ind w:left="720" w:hanging="720"/>
        <w:rPr>
          <w:rFonts w:ascii="Times New Roman" w:eastAsia="Times New Roman" w:hAnsi="Times New Roman" w:cs="Times New Roman"/>
          <w:sz w:val="24"/>
          <w:szCs w:val="24"/>
        </w:rPr>
      </w:pPr>
    </w:p>
    <w:p w14:paraId="1CCFA212" w14:textId="1EE70A06" w:rsidR="00465F00" w:rsidRPr="00465F00" w:rsidRDefault="00465F00" w:rsidP="00DB31BE">
      <w:pPr>
        <w:ind w:left="720" w:hanging="720"/>
        <w:rPr>
          <w:rFonts w:ascii="Times New Roman" w:eastAsia="Times New Roman" w:hAnsi="Times New Roman" w:cs="Times New Roman"/>
          <w:sz w:val="24"/>
          <w:szCs w:val="24"/>
        </w:rPr>
      </w:pPr>
      <w:r w:rsidRPr="00633C43">
        <w:rPr>
          <w:rFonts w:ascii="Times New Roman" w:eastAsia="Times New Roman" w:hAnsi="Times New Roman" w:cs="Times New Roman"/>
          <w:b/>
          <w:bCs/>
          <w:sz w:val="24"/>
          <w:szCs w:val="24"/>
        </w:rPr>
        <w:t>Whereas</w:t>
      </w:r>
      <w:r w:rsidR="00C16779">
        <w:rPr>
          <w:rFonts w:ascii="Times New Roman" w:eastAsia="Times New Roman" w:hAnsi="Times New Roman" w:cs="Times New Roman"/>
          <w:sz w:val="24"/>
          <w:szCs w:val="24"/>
        </w:rPr>
        <w:t xml:space="preserve">, according to </w:t>
      </w:r>
      <w:r w:rsidRPr="00C16779">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Office of International Affairs 2024-2025 Annual Report, </w:t>
      </w:r>
      <w:r w:rsidR="00C16779">
        <w:rPr>
          <w:rFonts w:ascii="Times New Roman" w:eastAsia="Times New Roman" w:hAnsi="Times New Roman" w:cs="Times New Roman"/>
          <w:sz w:val="24"/>
          <w:szCs w:val="24"/>
        </w:rPr>
        <w:t>The Ohio State University is home to 3,580 undergraduate international students with entire Ohio State international student community coming together from across 120 countries</w:t>
      </w:r>
      <w:r w:rsidR="00C16779">
        <w:rPr>
          <w:rStyle w:val="FootnoteReference"/>
          <w:rFonts w:ascii="Times New Roman" w:eastAsia="Times New Roman" w:hAnsi="Times New Roman" w:cs="Times New Roman"/>
          <w:sz w:val="24"/>
          <w:szCs w:val="24"/>
        </w:rPr>
        <w:footnoteReference w:id="2"/>
      </w:r>
      <w:r w:rsidR="00C16779">
        <w:rPr>
          <w:rFonts w:ascii="Times New Roman" w:eastAsia="Times New Roman" w:hAnsi="Times New Roman" w:cs="Times New Roman"/>
          <w:sz w:val="24"/>
          <w:szCs w:val="24"/>
        </w:rPr>
        <w:t>; and</w:t>
      </w:r>
    </w:p>
    <w:p w14:paraId="34727B3D" w14:textId="77777777" w:rsidR="00465F00" w:rsidRDefault="00465F00" w:rsidP="00DB31BE">
      <w:pPr>
        <w:suppressLineNumbers/>
        <w:ind w:left="720" w:hanging="720"/>
        <w:rPr>
          <w:rFonts w:ascii="Times New Roman" w:eastAsia="Times New Roman" w:hAnsi="Times New Roman" w:cs="Times New Roman"/>
          <w:b/>
          <w:bCs/>
          <w:sz w:val="24"/>
          <w:szCs w:val="24"/>
        </w:rPr>
      </w:pPr>
    </w:p>
    <w:p w14:paraId="7EAE45C3" w14:textId="1924D0FF" w:rsidR="00B048C3" w:rsidRPr="008F0BE9" w:rsidRDefault="00B048C3" w:rsidP="00DB31BE">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00E22924">
        <w:rPr>
          <w:rFonts w:ascii="Times New Roman" w:eastAsia="Times New Roman" w:hAnsi="Times New Roman" w:cs="Times New Roman"/>
          <w:sz w:val="24"/>
          <w:szCs w:val="24"/>
        </w:rPr>
        <w:t xml:space="preserve"> in Summer 2026, the United States Department of Homeland Security limited the stay for the pursuit of an academic program to four (4) years or less for future international students, including those at The Ohio State University</w:t>
      </w:r>
      <w:r w:rsidR="00F73D63">
        <w:rPr>
          <w:rStyle w:val="FootnoteReference"/>
          <w:rFonts w:ascii="Times New Roman" w:eastAsia="Times New Roman" w:hAnsi="Times New Roman" w:cs="Times New Roman"/>
          <w:sz w:val="24"/>
          <w:szCs w:val="24"/>
        </w:rPr>
        <w:footnoteReference w:id="3"/>
      </w:r>
      <w:r w:rsidR="00E22924">
        <w:rPr>
          <w:rFonts w:ascii="Times New Roman" w:eastAsia="Times New Roman" w:hAnsi="Times New Roman" w:cs="Times New Roman"/>
          <w:sz w:val="24"/>
          <w:szCs w:val="24"/>
        </w:rPr>
        <w:t>; an</w:t>
      </w:r>
      <w:r w:rsidR="00F73D63">
        <w:rPr>
          <w:rFonts w:ascii="Times New Roman" w:eastAsia="Times New Roman" w:hAnsi="Times New Roman" w:cs="Times New Roman"/>
          <w:sz w:val="24"/>
          <w:szCs w:val="24"/>
        </w:rPr>
        <w:t>d</w:t>
      </w:r>
    </w:p>
    <w:p w14:paraId="7EB74CBC" w14:textId="77777777" w:rsidR="00B048C3" w:rsidRDefault="00B048C3" w:rsidP="00DB31BE">
      <w:pPr>
        <w:suppressLineNumbers/>
        <w:ind w:left="720" w:hanging="720"/>
        <w:rPr>
          <w:rFonts w:ascii="Times New Roman" w:eastAsia="Times New Roman" w:hAnsi="Times New Roman" w:cs="Times New Roman"/>
          <w:sz w:val="24"/>
          <w:szCs w:val="24"/>
        </w:rPr>
      </w:pPr>
    </w:p>
    <w:p w14:paraId="5907D516" w14:textId="18FDEEFF" w:rsidR="00B048C3" w:rsidRDefault="00B048C3" w:rsidP="00DB31BE">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F73D63">
        <w:rPr>
          <w:rFonts w:ascii="Times New Roman" w:eastAsia="Times New Roman" w:hAnsi="Times New Roman" w:cs="Times New Roman"/>
          <w:sz w:val="24"/>
          <w:szCs w:val="24"/>
        </w:rPr>
        <w:t>students whose academic program exceeds four (4) years must file an Extension of Stay (</w:t>
      </w:r>
      <w:r w:rsidR="00E9394D">
        <w:rPr>
          <w:rFonts w:ascii="Times New Roman" w:eastAsia="Times New Roman" w:hAnsi="Times New Roman" w:cs="Times New Roman"/>
          <w:sz w:val="24"/>
          <w:szCs w:val="24"/>
        </w:rPr>
        <w:t xml:space="preserve">Form I-539) </w:t>
      </w:r>
      <w:r w:rsidR="00F73D63">
        <w:rPr>
          <w:rFonts w:ascii="Times New Roman" w:eastAsia="Times New Roman" w:hAnsi="Times New Roman" w:cs="Times New Roman"/>
          <w:sz w:val="24"/>
          <w:szCs w:val="24"/>
        </w:rPr>
        <w:t>on top of paying a</w:t>
      </w:r>
      <w:r w:rsidR="00E9394D">
        <w:rPr>
          <w:rFonts w:ascii="Times New Roman" w:eastAsia="Times New Roman" w:hAnsi="Times New Roman" w:cs="Times New Roman"/>
          <w:sz w:val="24"/>
          <w:szCs w:val="24"/>
        </w:rPr>
        <w:t xml:space="preserve"> filing</w:t>
      </w:r>
      <w:r w:rsidR="00F73D63">
        <w:rPr>
          <w:rFonts w:ascii="Times New Roman" w:eastAsia="Times New Roman" w:hAnsi="Times New Roman" w:cs="Times New Roman"/>
          <w:sz w:val="24"/>
          <w:szCs w:val="24"/>
        </w:rPr>
        <w:t xml:space="preserve"> fee, of which can be between $420 to $470</w:t>
      </w:r>
      <w:r w:rsidR="00F73D63">
        <w:rPr>
          <w:rStyle w:val="FootnoteReference"/>
          <w:rFonts w:ascii="Times New Roman" w:eastAsia="Times New Roman" w:hAnsi="Times New Roman" w:cs="Times New Roman"/>
          <w:sz w:val="24"/>
          <w:szCs w:val="24"/>
        </w:rPr>
        <w:footnoteReference w:id="4"/>
      </w:r>
      <w:r w:rsidR="00F73D63">
        <w:rPr>
          <w:rFonts w:ascii="Times New Roman" w:eastAsia="Times New Roman" w:hAnsi="Times New Roman" w:cs="Times New Roman"/>
          <w:sz w:val="24"/>
          <w:szCs w:val="24"/>
        </w:rPr>
        <w:t>, to the United States Citizen and Immigration Services; and</w:t>
      </w:r>
    </w:p>
    <w:p w14:paraId="1C869286" w14:textId="77777777" w:rsidR="00B048C3" w:rsidRDefault="00B048C3" w:rsidP="00DB31BE">
      <w:pPr>
        <w:suppressLineNumbers/>
        <w:ind w:left="720" w:hanging="720"/>
        <w:rPr>
          <w:rFonts w:ascii="Times New Roman" w:eastAsia="Times New Roman" w:hAnsi="Times New Roman" w:cs="Times New Roman"/>
          <w:sz w:val="24"/>
          <w:szCs w:val="24"/>
        </w:rPr>
      </w:pPr>
    </w:p>
    <w:p w14:paraId="17D8D130" w14:textId="7506C2B4" w:rsidR="00D555AB" w:rsidRDefault="00D555AB"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in Spring 2025, some international students at The Ohio State University had their F-1 visa status, which allows international students to attend </w:t>
      </w:r>
      <w:r w:rsidR="0038640F">
        <w:rPr>
          <w:rFonts w:ascii="Times New Roman" w:eastAsia="Times New Roman" w:hAnsi="Times New Roman" w:cs="Times New Roman"/>
          <w:sz w:val="24"/>
          <w:szCs w:val="24"/>
        </w:rPr>
        <w:t xml:space="preserve">an accredited </w:t>
      </w:r>
      <w:r>
        <w:rPr>
          <w:rFonts w:ascii="Times New Roman" w:eastAsia="Times New Roman" w:hAnsi="Times New Roman" w:cs="Times New Roman"/>
          <w:sz w:val="24"/>
          <w:szCs w:val="24"/>
        </w:rPr>
        <w:t xml:space="preserve">university </w:t>
      </w:r>
      <w:r w:rsidR="0038640F">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college in the United States</w:t>
      </w:r>
      <w:r w:rsidR="0038640F">
        <w:rPr>
          <w:rFonts w:ascii="Times New Roman" w:eastAsia="Times New Roman" w:hAnsi="Times New Roman" w:cs="Times New Roman"/>
          <w:sz w:val="24"/>
          <w:szCs w:val="24"/>
        </w:rPr>
        <w:t xml:space="preserve"> as a full-time student</w:t>
      </w:r>
      <w:r>
        <w:rPr>
          <w:rFonts w:ascii="Times New Roman" w:eastAsia="Times New Roman" w:hAnsi="Times New Roman" w:cs="Times New Roman"/>
          <w:sz w:val="24"/>
          <w:szCs w:val="24"/>
        </w:rPr>
        <w:t xml:space="preserve">, </w:t>
      </w:r>
      <w:r w:rsidR="00071F61">
        <w:rPr>
          <w:rFonts w:ascii="Times New Roman" w:eastAsia="Times New Roman" w:hAnsi="Times New Roman" w:cs="Times New Roman"/>
          <w:sz w:val="24"/>
          <w:szCs w:val="24"/>
        </w:rPr>
        <w:t xml:space="preserve">unexpectedly </w:t>
      </w:r>
      <w:r>
        <w:rPr>
          <w:rFonts w:ascii="Times New Roman" w:eastAsia="Times New Roman" w:hAnsi="Times New Roman" w:cs="Times New Roman"/>
          <w:sz w:val="24"/>
          <w:szCs w:val="24"/>
        </w:rPr>
        <w:t>revoked</w:t>
      </w:r>
      <w:r w:rsidR="00071F61">
        <w:rPr>
          <w:rFonts w:ascii="Times New Roman" w:eastAsia="Times New Roman" w:hAnsi="Times New Roman" w:cs="Times New Roman"/>
          <w:sz w:val="24"/>
          <w:szCs w:val="24"/>
        </w:rPr>
        <w:t xml:space="preserve"> a</w:t>
      </w:r>
      <w:r w:rsidR="004106E8">
        <w:rPr>
          <w:rFonts w:ascii="Times New Roman" w:eastAsia="Times New Roman" w:hAnsi="Times New Roman" w:cs="Times New Roman"/>
          <w:sz w:val="24"/>
          <w:szCs w:val="24"/>
        </w:rPr>
        <w:t>s a</w:t>
      </w:r>
      <w:r w:rsidR="00071F61">
        <w:rPr>
          <w:rFonts w:ascii="Times New Roman" w:eastAsia="Times New Roman" w:hAnsi="Times New Roman" w:cs="Times New Roman"/>
          <w:sz w:val="24"/>
          <w:szCs w:val="24"/>
        </w:rPr>
        <w:t xml:space="preserve"> part of a wider termination across the </w:t>
      </w:r>
      <w:r w:rsidR="004106E8">
        <w:rPr>
          <w:rFonts w:ascii="Times New Roman" w:eastAsia="Times New Roman" w:hAnsi="Times New Roman" w:cs="Times New Roman"/>
          <w:sz w:val="24"/>
          <w:szCs w:val="24"/>
        </w:rPr>
        <w:t>United States</w:t>
      </w:r>
      <w:r w:rsidR="00071F61">
        <w:rPr>
          <w:rStyle w:val="FootnoteReference"/>
          <w:rFonts w:ascii="Times New Roman" w:eastAsia="Times New Roman" w:hAnsi="Times New Roman" w:cs="Times New Roman"/>
          <w:sz w:val="24"/>
          <w:szCs w:val="24"/>
        </w:rPr>
        <w:footnoteReference w:id="5"/>
      </w:r>
      <w:r w:rsidR="00071F61">
        <w:rPr>
          <w:rFonts w:ascii="Times New Roman" w:eastAsia="Times New Roman" w:hAnsi="Times New Roman" w:cs="Times New Roman"/>
          <w:sz w:val="24"/>
          <w:szCs w:val="24"/>
        </w:rPr>
        <w:t>; and</w:t>
      </w:r>
    </w:p>
    <w:p w14:paraId="0708F9FC" w14:textId="77777777" w:rsidR="00071F61" w:rsidRDefault="00071F61" w:rsidP="00DB31BE">
      <w:pPr>
        <w:suppressLineNumbers/>
        <w:ind w:left="720" w:hanging="720"/>
        <w:rPr>
          <w:rFonts w:ascii="Times New Roman" w:eastAsia="Times New Roman" w:hAnsi="Times New Roman" w:cs="Times New Roman"/>
          <w:sz w:val="24"/>
          <w:szCs w:val="24"/>
        </w:rPr>
      </w:pPr>
    </w:p>
    <w:p w14:paraId="55AB6D4F" w14:textId="31EF8B7A" w:rsidR="00071F61" w:rsidRPr="00071F61" w:rsidRDefault="00071F61"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on </w:t>
      </w:r>
      <w:r w:rsidR="002167C5">
        <w:rPr>
          <w:rFonts w:ascii="Times New Roman" w:eastAsia="Times New Roman" w:hAnsi="Times New Roman" w:cs="Times New Roman"/>
          <w:sz w:val="24"/>
          <w:szCs w:val="24"/>
        </w:rPr>
        <w:t>June 4, 2025</w:t>
      </w:r>
      <w:r>
        <w:rPr>
          <w:rFonts w:ascii="Times New Roman" w:eastAsia="Times New Roman" w:hAnsi="Times New Roman" w:cs="Times New Roman"/>
          <w:sz w:val="24"/>
          <w:szCs w:val="24"/>
        </w:rPr>
        <w:t xml:space="preserve">, Presidential Proclamation </w:t>
      </w:r>
      <w:r w:rsidR="002167C5">
        <w:rPr>
          <w:rFonts w:ascii="Times New Roman" w:eastAsia="Times New Roman" w:hAnsi="Times New Roman" w:cs="Times New Roman"/>
          <w:sz w:val="24"/>
          <w:szCs w:val="24"/>
        </w:rPr>
        <w:t>10949</w:t>
      </w:r>
      <w:r>
        <w:rPr>
          <w:rFonts w:ascii="Times New Roman" w:eastAsia="Times New Roman" w:hAnsi="Times New Roman" w:cs="Times New Roman"/>
          <w:sz w:val="24"/>
          <w:szCs w:val="24"/>
        </w:rPr>
        <w:t xml:space="preserve"> went into effect, fully travel banning </w:t>
      </w:r>
      <w:r w:rsidR="00D50890">
        <w:rPr>
          <w:rFonts w:ascii="Times New Roman" w:eastAsia="Times New Roman" w:hAnsi="Times New Roman" w:cs="Times New Roman"/>
          <w:sz w:val="24"/>
          <w:szCs w:val="24"/>
        </w:rPr>
        <w:t>twelve</w:t>
      </w:r>
      <w:r>
        <w:rPr>
          <w:rFonts w:ascii="Times New Roman" w:eastAsia="Times New Roman" w:hAnsi="Times New Roman" w:cs="Times New Roman"/>
          <w:sz w:val="24"/>
          <w:szCs w:val="24"/>
        </w:rPr>
        <w:t xml:space="preserve"> (1</w:t>
      </w:r>
      <w:r w:rsidR="004106E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countries, including but not limited to </w:t>
      </w:r>
      <w:r w:rsidR="002167C5">
        <w:rPr>
          <w:rFonts w:ascii="Times New Roman" w:eastAsia="Times New Roman" w:hAnsi="Times New Roman" w:cs="Times New Roman"/>
          <w:sz w:val="24"/>
          <w:szCs w:val="24"/>
        </w:rPr>
        <w:t xml:space="preserve">the State of </w:t>
      </w:r>
      <w:r>
        <w:rPr>
          <w:rFonts w:ascii="Times New Roman" w:eastAsia="Times New Roman" w:hAnsi="Times New Roman" w:cs="Times New Roman"/>
          <w:sz w:val="24"/>
          <w:szCs w:val="24"/>
        </w:rPr>
        <w:t>Eritrea,</w:t>
      </w:r>
      <w:r w:rsidR="00D50890">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w:t>
      </w:r>
      <w:r w:rsidR="002167C5">
        <w:rPr>
          <w:rFonts w:ascii="Times New Roman" w:eastAsia="Times New Roman" w:hAnsi="Times New Roman" w:cs="Times New Roman"/>
          <w:sz w:val="24"/>
          <w:szCs w:val="24"/>
        </w:rPr>
        <w:t xml:space="preserve">Republic of </w:t>
      </w:r>
      <w:r>
        <w:rPr>
          <w:rFonts w:ascii="Times New Roman" w:eastAsia="Times New Roman" w:hAnsi="Times New Roman" w:cs="Times New Roman"/>
          <w:sz w:val="24"/>
          <w:szCs w:val="24"/>
        </w:rPr>
        <w:t xml:space="preserve">Haiti, and </w:t>
      </w:r>
      <w:r w:rsidR="002167C5">
        <w:rPr>
          <w:rFonts w:ascii="Times New Roman" w:eastAsia="Times New Roman" w:hAnsi="Times New Roman" w:cs="Times New Roman"/>
          <w:sz w:val="24"/>
          <w:szCs w:val="24"/>
        </w:rPr>
        <w:t xml:space="preserve">the Federal Republic of </w:t>
      </w:r>
      <w:r>
        <w:rPr>
          <w:rFonts w:ascii="Times New Roman" w:eastAsia="Times New Roman" w:hAnsi="Times New Roman" w:cs="Times New Roman"/>
          <w:sz w:val="24"/>
          <w:szCs w:val="24"/>
        </w:rPr>
        <w:t>Somalia</w:t>
      </w:r>
      <w:r w:rsidR="002167C5">
        <w:rPr>
          <w:rStyle w:val="FootnoteReference"/>
          <w:rFonts w:ascii="Times New Roman" w:eastAsia="Times New Roman" w:hAnsi="Times New Roman" w:cs="Times New Roman"/>
          <w:sz w:val="24"/>
          <w:szCs w:val="24"/>
        </w:rPr>
        <w:footnoteReference w:id="6"/>
      </w:r>
      <w:r w:rsidR="002167C5">
        <w:rPr>
          <w:rFonts w:ascii="Times New Roman" w:eastAsia="Times New Roman" w:hAnsi="Times New Roman" w:cs="Times New Roman"/>
          <w:sz w:val="24"/>
          <w:szCs w:val="24"/>
        </w:rPr>
        <w:t>, restricting future potential international students who are nationals of these countries from pursuing a collegiate education within the United States</w:t>
      </w:r>
      <w:r w:rsidR="002167C5">
        <w:rPr>
          <w:rStyle w:val="FootnoteReference"/>
          <w:rFonts w:ascii="Times New Roman" w:eastAsia="Times New Roman" w:hAnsi="Times New Roman" w:cs="Times New Roman"/>
          <w:sz w:val="24"/>
          <w:szCs w:val="24"/>
        </w:rPr>
        <w:footnoteReference w:id="7"/>
      </w:r>
      <w:r w:rsidR="002167C5">
        <w:rPr>
          <w:rFonts w:ascii="Times New Roman" w:eastAsia="Times New Roman" w:hAnsi="Times New Roman" w:cs="Times New Roman"/>
          <w:sz w:val="24"/>
          <w:szCs w:val="24"/>
        </w:rPr>
        <w:t>; and</w:t>
      </w:r>
    </w:p>
    <w:p w14:paraId="3E366059" w14:textId="77777777" w:rsidR="00071F61" w:rsidRPr="00D555AB" w:rsidRDefault="00071F61" w:rsidP="00DB31BE">
      <w:pPr>
        <w:suppressLineNumbers/>
        <w:ind w:left="720" w:hanging="720"/>
        <w:rPr>
          <w:rFonts w:ascii="Times New Roman" w:eastAsia="Times New Roman" w:hAnsi="Times New Roman" w:cs="Times New Roman"/>
          <w:sz w:val="24"/>
          <w:szCs w:val="24"/>
        </w:rPr>
      </w:pPr>
    </w:p>
    <w:p w14:paraId="3B875FB5" w14:textId="171D8BB3" w:rsidR="002167C5" w:rsidRPr="00D50890" w:rsidRDefault="00D50890"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in late Summer 2026, the United States Department of Homeland security ended Temporary Protected Status (TPS)</w:t>
      </w:r>
      <w:r w:rsidR="002F055F">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which allowed peoples from </w:t>
      </w:r>
      <w:r w:rsidR="002F055F">
        <w:rPr>
          <w:rFonts w:ascii="Times New Roman" w:eastAsia="Times New Roman" w:hAnsi="Times New Roman" w:cs="Times New Roman"/>
          <w:sz w:val="24"/>
          <w:szCs w:val="24"/>
        </w:rPr>
        <w:t xml:space="preserve">countries determined to be unsafe or in conflict to live, work, and attend college in the United States – </w:t>
      </w:r>
      <w:r>
        <w:rPr>
          <w:rFonts w:ascii="Times New Roman" w:eastAsia="Times New Roman" w:hAnsi="Times New Roman" w:cs="Times New Roman"/>
          <w:sz w:val="24"/>
          <w:szCs w:val="24"/>
        </w:rPr>
        <w:t>for</w:t>
      </w:r>
      <w:r w:rsidR="002F055F">
        <w:rPr>
          <w:rFonts w:ascii="Times New Roman" w:eastAsia="Times New Roman" w:hAnsi="Times New Roman" w:cs="Times New Roman"/>
          <w:sz w:val="24"/>
          <w:szCs w:val="24"/>
        </w:rPr>
        <w:t xml:space="preserve"> holders from</w:t>
      </w:r>
      <w:r>
        <w:rPr>
          <w:rFonts w:ascii="Times New Roman" w:eastAsia="Times New Roman" w:hAnsi="Times New Roman" w:cs="Times New Roman"/>
          <w:sz w:val="24"/>
          <w:szCs w:val="24"/>
        </w:rPr>
        <w:t xml:space="preserve"> various countries, including but not limited to the Federal Democratic Republic of Ethiopia, the Republic of Haiti, the Federal Republic of Somalia, and the Republic of Yemen</w:t>
      </w:r>
      <w:r w:rsidR="00E316FB">
        <w:rPr>
          <w:rStyle w:val="FootnoteReference"/>
          <w:rFonts w:ascii="Times New Roman" w:eastAsia="Times New Roman" w:hAnsi="Times New Roman" w:cs="Times New Roman"/>
          <w:sz w:val="24"/>
          <w:szCs w:val="24"/>
        </w:rPr>
        <w:footnoteReference w:id="8"/>
      </w:r>
      <w:r>
        <w:rPr>
          <w:rFonts w:ascii="Times New Roman" w:eastAsia="Times New Roman" w:hAnsi="Times New Roman" w:cs="Times New Roman"/>
          <w:sz w:val="24"/>
          <w:szCs w:val="24"/>
        </w:rPr>
        <w:t xml:space="preserve">, </w:t>
      </w:r>
      <w:r w:rsidR="002F055F">
        <w:rPr>
          <w:rFonts w:ascii="Times New Roman" w:eastAsia="Times New Roman" w:hAnsi="Times New Roman" w:cs="Times New Roman"/>
          <w:sz w:val="24"/>
          <w:szCs w:val="24"/>
        </w:rPr>
        <w:t>thus threatening international students’ permission to pursue an academic degree at United States universities or colleges</w:t>
      </w:r>
      <w:r w:rsidR="00E316FB">
        <w:rPr>
          <w:rFonts w:ascii="Times New Roman" w:eastAsia="Times New Roman" w:hAnsi="Times New Roman" w:cs="Times New Roman"/>
          <w:sz w:val="24"/>
          <w:szCs w:val="24"/>
        </w:rPr>
        <w:t>, including The Ohio State University</w:t>
      </w:r>
      <w:r w:rsidR="00E316FB">
        <w:rPr>
          <w:rStyle w:val="FootnoteReference"/>
          <w:rFonts w:ascii="Times New Roman" w:eastAsia="Times New Roman" w:hAnsi="Times New Roman" w:cs="Times New Roman"/>
          <w:sz w:val="24"/>
          <w:szCs w:val="24"/>
        </w:rPr>
        <w:footnoteReference w:id="9"/>
      </w:r>
      <w:r w:rsidR="00E316FB">
        <w:rPr>
          <w:rFonts w:ascii="Times New Roman" w:eastAsia="Times New Roman" w:hAnsi="Times New Roman" w:cs="Times New Roman"/>
          <w:sz w:val="24"/>
          <w:szCs w:val="24"/>
        </w:rPr>
        <w:t>; and</w:t>
      </w:r>
    </w:p>
    <w:p w14:paraId="75CF5B0F" w14:textId="77777777" w:rsidR="002167C5" w:rsidRDefault="002167C5" w:rsidP="00DB31BE">
      <w:pPr>
        <w:suppressLineNumbers/>
        <w:ind w:left="720" w:hanging="720"/>
        <w:rPr>
          <w:rFonts w:ascii="Times New Roman" w:eastAsia="Times New Roman" w:hAnsi="Times New Roman" w:cs="Times New Roman"/>
          <w:b/>
          <w:bCs/>
          <w:sz w:val="24"/>
          <w:szCs w:val="24"/>
        </w:rPr>
      </w:pPr>
    </w:p>
    <w:p w14:paraId="71AFD6E0" w14:textId="0C2D7D52" w:rsidR="00B048C3" w:rsidRPr="008F0BE9" w:rsidRDefault="00B048C3"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Whereas</w:t>
      </w:r>
      <w:r w:rsidRPr="6D031880">
        <w:rPr>
          <w:rFonts w:ascii="Times New Roman" w:eastAsia="Times New Roman" w:hAnsi="Times New Roman" w:cs="Times New Roman"/>
          <w:sz w:val="24"/>
          <w:szCs w:val="24"/>
        </w:rPr>
        <w:t xml:space="preserve"> </w:t>
      </w:r>
      <w:r w:rsidR="00D555AB">
        <w:rPr>
          <w:rFonts w:ascii="Times New Roman" w:eastAsia="Times New Roman" w:hAnsi="Times New Roman" w:cs="Times New Roman"/>
          <w:sz w:val="24"/>
          <w:szCs w:val="24"/>
        </w:rPr>
        <w:t xml:space="preserve">these </w:t>
      </w:r>
      <w:r w:rsidR="00E9394D">
        <w:rPr>
          <w:rFonts w:ascii="Times New Roman" w:eastAsia="Times New Roman" w:hAnsi="Times New Roman" w:cs="Times New Roman"/>
          <w:sz w:val="24"/>
          <w:szCs w:val="24"/>
        </w:rPr>
        <w:t xml:space="preserve">recent federal </w:t>
      </w:r>
      <w:r w:rsidR="002167C5">
        <w:rPr>
          <w:rFonts w:ascii="Times New Roman" w:eastAsia="Times New Roman" w:hAnsi="Times New Roman" w:cs="Times New Roman"/>
          <w:sz w:val="24"/>
          <w:szCs w:val="24"/>
        </w:rPr>
        <w:t xml:space="preserve">restrictions and </w:t>
      </w:r>
      <w:r w:rsidR="00E9394D">
        <w:rPr>
          <w:rFonts w:ascii="Times New Roman" w:eastAsia="Times New Roman" w:hAnsi="Times New Roman" w:cs="Times New Roman"/>
          <w:sz w:val="24"/>
          <w:szCs w:val="24"/>
        </w:rPr>
        <w:t>escalations</w:t>
      </w:r>
      <w:r w:rsidR="002167C5">
        <w:rPr>
          <w:rFonts w:ascii="Times New Roman" w:eastAsia="Times New Roman" w:hAnsi="Times New Roman" w:cs="Times New Roman"/>
          <w:sz w:val="24"/>
          <w:szCs w:val="24"/>
        </w:rPr>
        <w:t>, among others,</w:t>
      </w:r>
      <w:r w:rsidR="00E9394D">
        <w:rPr>
          <w:rFonts w:ascii="Times New Roman" w:eastAsia="Times New Roman" w:hAnsi="Times New Roman" w:cs="Times New Roman"/>
          <w:sz w:val="24"/>
          <w:szCs w:val="24"/>
        </w:rPr>
        <w:t xml:space="preserve"> against international students</w:t>
      </w:r>
      <w:r w:rsidR="0038640F">
        <w:rPr>
          <w:rFonts w:ascii="Times New Roman" w:eastAsia="Times New Roman" w:hAnsi="Times New Roman" w:cs="Times New Roman"/>
          <w:sz w:val="24"/>
          <w:szCs w:val="24"/>
        </w:rPr>
        <w:t xml:space="preserve">, scholars, </w:t>
      </w:r>
      <w:r w:rsidR="00E9394D">
        <w:rPr>
          <w:rFonts w:ascii="Times New Roman" w:eastAsia="Times New Roman" w:hAnsi="Times New Roman" w:cs="Times New Roman"/>
          <w:sz w:val="24"/>
          <w:szCs w:val="24"/>
        </w:rPr>
        <w:t xml:space="preserve">and other peoples with </w:t>
      </w:r>
      <w:r w:rsidR="00D555AB">
        <w:rPr>
          <w:rFonts w:ascii="Times New Roman" w:eastAsia="Times New Roman" w:hAnsi="Times New Roman" w:cs="Times New Roman"/>
          <w:sz w:val="24"/>
          <w:szCs w:val="24"/>
        </w:rPr>
        <w:t xml:space="preserve">immigration status have cast the future of international students at The Ohio State University into uncertainty and fear, including uncertainty and fear </w:t>
      </w:r>
      <w:r w:rsidR="00071F61">
        <w:rPr>
          <w:rFonts w:ascii="Times New Roman" w:eastAsia="Times New Roman" w:hAnsi="Times New Roman" w:cs="Times New Roman"/>
          <w:sz w:val="24"/>
          <w:szCs w:val="24"/>
        </w:rPr>
        <w:t>of</w:t>
      </w:r>
      <w:r w:rsidR="00D555AB">
        <w:rPr>
          <w:rFonts w:ascii="Times New Roman" w:eastAsia="Times New Roman" w:hAnsi="Times New Roman" w:cs="Times New Roman"/>
          <w:sz w:val="24"/>
          <w:szCs w:val="24"/>
        </w:rPr>
        <w:t xml:space="preserve"> how international students may be protected</w:t>
      </w:r>
      <w:r w:rsidR="00E316FB">
        <w:rPr>
          <w:rFonts w:ascii="Times New Roman" w:eastAsia="Times New Roman" w:hAnsi="Times New Roman" w:cs="Times New Roman"/>
          <w:sz w:val="24"/>
          <w:szCs w:val="24"/>
        </w:rPr>
        <w:t xml:space="preserve"> and supported, as well as the legal limitations to the such</w:t>
      </w:r>
      <w:r w:rsidR="00E21984">
        <w:rPr>
          <w:rFonts w:ascii="Times New Roman" w:eastAsia="Times New Roman" w:hAnsi="Times New Roman" w:cs="Times New Roman"/>
          <w:sz w:val="24"/>
          <w:szCs w:val="24"/>
        </w:rPr>
        <w:t>.</w:t>
      </w:r>
    </w:p>
    <w:p w14:paraId="01D3320F" w14:textId="77777777" w:rsidR="00B048C3" w:rsidRDefault="00B048C3" w:rsidP="00DB31BE">
      <w:pPr>
        <w:suppressLineNumbers/>
        <w:ind w:left="720" w:hanging="720"/>
        <w:rPr>
          <w:rFonts w:ascii="Times New Roman" w:eastAsia="Times New Roman" w:hAnsi="Times New Roman" w:cs="Times New Roman"/>
          <w:b/>
          <w:bCs/>
          <w:sz w:val="24"/>
          <w:szCs w:val="24"/>
        </w:rPr>
      </w:pPr>
    </w:p>
    <w:p w14:paraId="543C5D46" w14:textId="3B37B996" w:rsidR="00E94990" w:rsidRDefault="00B048C3" w:rsidP="00DB31BE">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Therefore, Let it Be Resolved </w:t>
      </w:r>
      <w:r w:rsidRPr="06DF55C9">
        <w:rPr>
          <w:rFonts w:ascii="Times New Roman" w:eastAsia="Times New Roman" w:hAnsi="Times New Roman" w:cs="Times New Roman"/>
          <w:sz w:val="24"/>
          <w:szCs w:val="24"/>
        </w:rPr>
        <w:t xml:space="preserve">that the </w:t>
      </w:r>
      <w:r w:rsidR="00E316FB">
        <w:rPr>
          <w:rFonts w:ascii="Times New Roman" w:eastAsia="Times New Roman" w:hAnsi="Times New Roman" w:cs="Times New Roman"/>
          <w:sz w:val="24"/>
          <w:szCs w:val="24"/>
        </w:rPr>
        <w:t>59</w:t>
      </w:r>
      <w:r w:rsidR="00E316FB" w:rsidRPr="00E316FB">
        <w:rPr>
          <w:rFonts w:ascii="Times New Roman" w:eastAsia="Times New Roman" w:hAnsi="Times New Roman" w:cs="Times New Roman"/>
          <w:sz w:val="24"/>
          <w:szCs w:val="24"/>
          <w:vertAlign w:val="superscript"/>
        </w:rPr>
        <w:t>th</w:t>
      </w:r>
      <w:r w:rsidR="00E316FB">
        <w:rPr>
          <w:rFonts w:ascii="Times New Roman" w:eastAsia="Times New Roman" w:hAnsi="Times New Roman" w:cs="Times New Roman"/>
          <w:sz w:val="24"/>
          <w:szCs w:val="24"/>
        </w:rPr>
        <w:t xml:space="preserve"> General Assembly of the Undergraduate Student Government shall create an International Student Emissary Seat that may be filled by any enroll</w:t>
      </w:r>
      <w:r w:rsidR="00DA0BBA">
        <w:rPr>
          <w:rFonts w:ascii="Times New Roman" w:eastAsia="Times New Roman" w:hAnsi="Times New Roman" w:cs="Times New Roman"/>
          <w:sz w:val="24"/>
          <w:szCs w:val="24"/>
        </w:rPr>
        <w:t>ed</w:t>
      </w:r>
      <w:r w:rsidR="00E316FB">
        <w:rPr>
          <w:rFonts w:ascii="Times New Roman" w:eastAsia="Times New Roman" w:hAnsi="Times New Roman" w:cs="Times New Roman"/>
          <w:sz w:val="24"/>
          <w:szCs w:val="24"/>
        </w:rPr>
        <w:t xml:space="preserve"> undergraduate student attending The Ohio State University </w:t>
      </w:r>
      <w:r w:rsidR="00E94990">
        <w:rPr>
          <w:rFonts w:ascii="Times New Roman" w:eastAsia="Times New Roman" w:hAnsi="Times New Roman" w:cs="Times New Roman"/>
          <w:sz w:val="24"/>
          <w:szCs w:val="24"/>
        </w:rPr>
        <w:t>designated as an international student; and</w:t>
      </w:r>
    </w:p>
    <w:p w14:paraId="504DD541" w14:textId="77777777" w:rsidR="00F46D86" w:rsidRDefault="00F46D86" w:rsidP="00DB31BE">
      <w:pPr>
        <w:suppressLineNumbers/>
        <w:ind w:left="720" w:hanging="720"/>
        <w:rPr>
          <w:rFonts w:ascii="Times New Roman" w:eastAsia="Times New Roman" w:hAnsi="Times New Roman" w:cs="Times New Roman"/>
          <w:sz w:val="24"/>
          <w:szCs w:val="24"/>
        </w:rPr>
      </w:pPr>
    </w:p>
    <w:p w14:paraId="7C7960BB" w14:textId="3DB9B992" w:rsidR="00F46D86" w:rsidRPr="00F46D86" w:rsidRDefault="00F46D86"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that the responsibilities of the International Student Emissary shall include, but not be limited to the representation of the undergraduate international student community</w:t>
      </w:r>
      <w:r w:rsidR="007E2D17">
        <w:rPr>
          <w:rFonts w:ascii="Times New Roman" w:eastAsia="Times New Roman" w:hAnsi="Times New Roman" w:cs="Times New Roman"/>
          <w:sz w:val="24"/>
          <w:szCs w:val="24"/>
        </w:rPr>
        <w:t xml:space="preserve"> in the General Assembly</w:t>
      </w:r>
      <w:r>
        <w:rPr>
          <w:rFonts w:ascii="Times New Roman" w:eastAsia="Times New Roman" w:hAnsi="Times New Roman" w:cs="Times New Roman"/>
          <w:sz w:val="24"/>
          <w:szCs w:val="24"/>
        </w:rPr>
        <w:t xml:space="preserve">, maintenance of communication with the undergraduate international student community (such as through connection with </w:t>
      </w:r>
      <w:r>
        <w:rPr>
          <w:rFonts w:ascii="Times New Roman" w:eastAsia="Times New Roman" w:hAnsi="Times New Roman" w:cs="Times New Roman"/>
          <w:sz w:val="24"/>
          <w:szCs w:val="24"/>
        </w:rPr>
        <w:lastRenderedPageBreak/>
        <w:t>international student organizations and the Office of International Affairs), and advising and shaping the Undergraduate Student Government’s policies concerning international student affairs through General Assembly discussion and legislation; and</w:t>
      </w:r>
    </w:p>
    <w:p w14:paraId="518E3307" w14:textId="77777777" w:rsidR="00B048C3" w:rsidRDefault="00B048C3" w:rsidP="00DB31BE">
      <w:pPr>
        <w:suppressLineNumbers/>
        <w:ind w:left="720" w:hanging="720"/>
        <w:rPr>
          <w:rFonts w:ascii="Times New Roman" w:eastAsia="Times New Roman" w:hAnsi="Times New Roman" w:cs="Times New Roman"/>
          <w:sz w:val="24"/>
          <w:szCs w:val="24"/>
        </w:rPr>
      </w:pPr>
    </w:p>
    <w:p w14:paraId="57487A7E" w14:textId="21D0F903" w:rsidR="00B048C3" w:rsidRDefault="00B048C3"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 xml:space="preserve">Let it Further Be Resolved </w:t>
      </w:r>
      <w:r w:rsidR="00E94990">
        <w:rPr>
          <w:rFonts w:ascii="Times New Roman" w:eastAsia="Times New Roman" w:hAnsi="Times New Roman" w:cs="Times New Roman"/>
          <w:sz w:val="24"/>
          <w:szCs w:val="24"/>
        </w:rPr>
        <w:t>per Article I, Section B, Subsection (4)(a)(i)(a) of the Organizational Bylaws of the Undergraduate Student Government, the election of the International Student Emissary Seat “</w:t>
      </w:r>
      <w:r w:rsidR="00E94990">
        <w:rPr>
          <w:rFonts w:ascii="Times New Roman" w:eastAsia="Times New Roman" w:hAnsi="Times New Roman" w:cs="Times New Roman"/>
          <w:i/>
          <w:iCs/>
          <w:sz w:val="24"/>
          <w:szCs w:val="24"/>
        </w:rPr>
        <w:t>shall partake the same means as those prescribed for vacant seats,</w:t>
      </w:r>
      <w:r w:rsidR="00E94990">
        <w:rPr>
          <w:rFonts w:ascii="Times New Roman" w:eastAsia="Times New Roman" w:hAnsi="Times New Roman" w:cs="Times New Roman"/>
          <w:sz w:val="24"/>
          <w:szCs w:val="24"/>
        </w:rPr>
        <w:t xml:space="preserve">” and thus, applications for this seat shall be accepted, reviewed, and approved or rejected from the passing of this legislation until </w:t>
      </w:r>
      <w:r w:rsidR="0043135F">
        <w:rPr>
          <w:rFonts w:ascii="Times New Roman" w:eastAsia="Times New Roman" w:hAnsi="Times New Roman" w:cs="Times New Roman"/>
          <w:sz w:val="24"/>
          <w:szCs w:val="24"/>
        </w:rPr>
        <w:t xml:space="preserve">October 7, 2026 </w:t>
      </w:r>
      <w:r w:rsidR="00424C96">
        <w:rPr>
          <w:rFonts w:ascii="Times New Roman" w:eastAsia="Times New Roman" w:hAnsi="Times New Roman" w:cs="Times New Roman"/>
          <w:sz w:val="24"/>
          <w:szCs w:val="24"/>
        </w:rPr>
        <w:t xml:space="preserve">– </w:t>
      </w:r>
      <w:r w:rsidR="00E94990">
        <w:rPr>
          <w:rFonts w:ascii="Times New Roman" w:eastAsia="Times New Roman" w:hAnsi="Times New Roman" w:cs="Times New Roman"/>
          <w:sz w:val="24"/>
          <w:szCs w:val="24"/>
        </w:rPr>
        <w:t xml:space="preserve">unless the General Assembly </w:t>
      </w:r>
      <w:r w:rsidR="00424C96">
        <w:rPr>
          <w:rFonts w:ascii="Times New Roman" w:eastAsia="Times New Roman" w:hAnsi="Times New Roman" w:cs="Times New Roman"/>
          <w:sz w:val="24"/>
          <w:szCs w:val="24"/>
        </w:rPr>
        <w:t xml:space="preserve">should </w:t>
      </w:r>
      <w:r w:rsidR="00E94990">
        <w:rPr>
          <w:rFonts w:ascii="Times New Roman" w:eastAsia="Times New Roman" w:hAnsi="Times New Roman" w:cs="Times New Roman"/>
          <w:sz w:val="24"/>
          <w:szCs w:val="24"/>
        </w:rPr>
        <w:t>decide with a two-thirds (2/3) vote to extend this deadline</w:t>
      </w:r>
      <w:r w:rsidR="00424C96">
        <w:rPr>
          <w:rFonts w:ascii="Times New Roman" w:eastAsia="Times New Roman" w:hAnsi="Times New Roman" w:cs="Times New Roman"/>
          <w:sz w:val="24"/>
          <w:szCs w:val="24"/>
        </w:rPr>
        <w:t xml:space="preserve"> – </w:t>
      </w:r>
      <w:r w:rsidR="00D20307">
        <w:rPr>
          <w:rFonts w:ascii="Times New Roman" w:eastAsia="Times New Roman" w:hAnsi="Times New Roman" w:cs="Times New Roman"/>
          <w:sz w:val="24"/>
          <w:szCs w:val="24"/>
        </w:rPr>
        <w:t xml:space="preserve">through the same method </w:t>
      </w:r>
      <w:r w:rsidR="0043135F">
        <w:rPr>
          <w:rFonts w:ascii="Times New Roman" w:eastAsia="Times New Roman" w:hAnsi="Times New Roman" w:cs="Times New Roman"/>
          <w:sz w:val="24"/>
          <w:szCs w:val="24"/>
        </w:rPr>
        <w:t xml:space="preserve">and procedure </w:t>
      </w:r>
      <w:r w:rsidR="00D20307">
        <w:rPr>
          <w:rFonts w:ascii="Times New Roman" w:eastAsia="Times New Roman" w:hAnsi="Times New Roman" w:cs="Times New Roman"/>
          <w:sz w:val="24"/>
          <w:szCs w:val="24"/>
        </w:rPr>
        <w:t xml:space="preserve">as the Autumn 2026 </w:t>
      </w:r>
      <w:r w:rsidR="00424C96">
        <w:rPr>
          <w:rFonts w:ascii="Times New Roman" w:eastAsia="Times New Roman" w:hAnsi="Times New Roman" w:cs="Times New Roman"/>
          <w:sz w:val="24"/>
          <w:szCs w:val="24"/>
        </w:rPr>
        <w:t>V</w:t>
      </w:r>
      <w:r w:rsidR="00D20307">
        <w:rPr>
          <w:rFonts w:ascii="Times New Roman" w:eastAsia="Times New Roman" w:hAnsi="Times New Roman" w:cs="Times New Roman"/>
          <w:sz w:val="24"/>
          <w:szCs w:val="24"/>
        </w:rPr>
        <w:t xml:space="preserve">acancy </w:t>
      </w:r>
      <w:r w:rsidR="00424C96">
        <w:rPr>
          <w:rFonts w:ascii="Times New Roman" w:eastAsia="Times New Roman" w:hAnsi="Times New Roman" w:cs="Times New Roman"/>
          <w:sz w:val="24"/>
          <w:szCs w:val="24"/>
        </w:rPr>
        <w:t>P</w:t>
      </w:r>
      <w:r w:rsidR="00D20307">
        <w:rPr>
          <w:rFonts w:ascii="Times New Roman" w:eastAsia="Times New Roman" w:hAnsi="Times New Roman" w:cs="Times New Roman"/>
          <w:sz w:val="24"/>
          <w:szCs w:val="24"/>
        </w:rPr>
        <w:t>rocess</w:t>
      </w:r>
      <w:r w:rsidR="00E94990">
        <w:rPr>
          <w:rFonts w:ascii="Times New Roman" w:eastAsia="Times New Roman" w:hAnsi="Times New Roman" w:cs="Times New Roman"/>
          <w:sz w:val="24"/>
          <w:szCs w:val="24"/>
        </w:rPr>
        <w:t>; and</w:t>
      </w:r>
    </w:p>
    <w:p w14:paraId="2050E4E2" w14:textId="77777777" w:rsidR="00E94990" w:rsidRDefault="00E94990" w:rsidP="00DB31BE">
      <w:pPr>
        <w:suppressLineNumbers/>
        <w:ind w:left="720" w:hanging="720"/>
        <w:rPr>
          <w:rFonts w:ascii="Times New Roman" w:eastAsia="Times New Roman" w:hAnsi="Times New Roman" w:cs="Times New Roman"/>
          <w:sz w:val="24"/>
          <w:szCs w:val="24"/>
        </w:rPr>
      </w:pPr>
    </w:p>
    <w:p w14:paraId="2BB9A1E0" w14:textId="72C769E3" w:rsidR="00F46D86" w:rsidRDefault="00F46D86"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per Article I, Section B, Subsection (4)(a)(ii) of the Organizational Bylaws of the Undergraduate Student Government, the International Student Emissary Seat shall be vacated and expire with the end of the 59</w:t>
      </w:r>
      <w:r w:rsidRPr="00F46D86">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General Assembly 2026 – 2027 term; and</w:t>
      </w:r>
    </w:p>
    <w:p w14:paraId="604EED94" w14:textId="77777777" w:rsidR="00F46D86" w:rsidRDefault="00F46D86" w:rsidP="00DB31BE">
      <w:pPr>
        <w:suppressLineNumbers/>
        <w:ind w:left="720" w:hanging="720"/>
        <w:rPr>
          <w:rFonts w:ascii="Times New Roman" w:eastAsia="Times New Roman" w:hAnsi="Times New Roman" w:cs="Times New Roman"/>
          <w:sz w:val="24"/>
          <w:szCs w:val="24"/>
        </w:rPr>
      </w:pPr>
    </w:p>
    <w:p w14:paraId="49734C77" w14:textId="094475F3" w:rsidR="00F46D86" w:rsidRDefault="00F46D86"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per Article I, Section B, Subsection (4)(b) of the Organizational Bylaws of the Undergraduate Student Government, the International Student Emissary Seat “</w:t>
      </w:r>
      <w:r>
        <w:rPr>
          <w:rFonts w:ascii="Times New Roman" w:eastAsia="Times New Roman" w:hAnsi="Times New Roman" w:cs="Times New Roman"/>
          <w:i/>
          <w:iCs/>
          <w:sz w:val="24"/>
          <w:szCs w:val="24"/>
        </w:rPr>
        <w:t>shall retain full rights to speech, debate, and enfranchisement within the General Assembly</w:t>
      </w:r>
      <w:r>
        <w:rPr>
          <w:rFonts w:ascii="Times New Roman" w:eastAsia="Times New Roman" w:hAnsi="Times New Roman" w:cs="Times New Roman"/>
          <w:sz w:val="24"/>
          <w:szCs w:val="24"/>
        </w:rPr>
        <w:t>”; and</w:t>
      </w:r>
    </w:p>
    <w:p w14:paraId="2C2505F0" w14:textId="77777777" w:rsidR="00F46D86" w:rsidRDefault="00F46D86" w:rsidP="00DB31BE">
      <w:pPr>
        <w:suppressLineNumbers/>
        <w:ind w:left="720" w:hanging="720"/>
        <w:rPr>
          <w:rFonts w:ascii="Times New Roman" w:eastAsia="Times New Roman" w:hAnsi="Times New Roman" w:cs="Times New Roman"/>
          <w:sz w:val="24"/>
          <w:szCs w:val="24"/>
        </w:rPr>
      </w:pPr>
    </w:p>
    <w:p w14:paraId="7E93A68F" w14:textId="0F2C6CD2" w:rsidR="00F46D86" w:rsidRPr="00F46D86" w:rsidRDefault="00F46D86"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per Article I, Section B, Subsection (4)(c) of the Organizational Bylaws of the Undergraduate Student Government, the International Student Emissary Seat “</w:t>
      </w:r>
      <w:r>
        <w:rPr>
          <w:rFonts w:ascii="Times New Roman" w:eastAsia="Times New Roman" w:hAnsi="Times New Roman" w:cs="Times New Roman"/>
          <w:i/>
          <w:iCs/>
          <w:sz w:val="24"/>
          <w:szCs w:val="24"/>
        </w:rPr>
        <w:t>shall be held to the same attendance standards as General Assembly members</w:t>
      </w:r>
      <w:r>
        <w:rPr>
          <w:rFonts w:ascii="Times New Roman" w:eastAsia="Times New Roman" w:hAnsi="Times New Roman" w:cs="Times New Roman"/>
          <w:sz w:val="24"/>
          <w:szCs w:val="24"/>
        </w:rPr>
        <w:t>”; and</w:t>
      </w:r>
    </w:p>
    <w:p w14:paraId="09C4D720" w14:textId="77777777" w:rsidR="00F46D86" w:rsidRPr="00F46D86" w:rsidRDefault="00F46D86" w:rsidP="00DB31BE">
      <w:pPr>
        <w:suppressLineNumbers/>
        <w:ind w:left="720" w:hanging="720"/>
        <w:rPr>
          <w:rFonts w:ascii="Times New Roman" w:eastAsia="Times New Roman" w:hAnsi="Times New Roman" w:cs="Times New Roman"/>
          <w:sz w:val="24"/>
          <w:szCs w:val="24"/>
        </w:rPr>
      </w:pPr>
    </w:p>
    <w:p w14:paraId="2DA41E4F" w14:textId="1CD398CE" w:rsidR="002508AD" w:rsidRDefault="00E21984"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that the International Student Emissary Seat shall be added to the list of vacancies </w:t>
      </w:r>
      <w:r w:rsidR="002508AD">
        <w:rPr>
          <w:rFonts w:ascii="Times New Roman" w:eastAsia="Times New Roman" w:hAnsi="Times New Roman" w:cs="Times New Roman"/>
          <w:sz w:val="24"/>
          <w:szCs w:val="24"/>
        </w:rPr>
        <w:t xml:space="preserve">that may be applied for </w:t>
      </w:r>
      <w:r>
        <w:rPr>
          <w:rFonts w:ascii="Times New Roman" w:eastAsia="Times New Roman" w:hAnsi="Times New Roman" w:cs="Times New Roman"/>
          <w:sz w:val="24"/>
          <w:szCs w:val="24"/>
        </w:rPr>
        <w:t>on the official 59</w:t>
      </w:r>
      <w:r w:rsidRPr="00E2198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General Assembly Autumn 2026 Vacancy Application form</w:t>
      </w:r>
      <w:r w:rsidR="002508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241F9">
        <w:rPr>
          <w:rFonts w:ascii="Times New Roman" w:eastAsia="Times New Roman" w:hAnsi="Times New Roman" w:cs="Times New Roman"/>
          <w:sz w:val="24"/>
          <w:szCs w:val="24"/>
        </w:rPr>
        <w:t>and</w:t>
      </w:r>
    </w:p>
    <w:p w14:paraId="3BA5B4FF" w14:textId="77777777" w:rsidR="002508AD" w:rsidRDefault="002508AD" w:rsidP="00DB31BE">
      <w:pPr>
        <w:suppressLineNumbers/>
        <w:ind w:left="720" w:hanging="720"/>
        <w:rPr>
          <w:rFonts w:ascii="Times New Roman" w:eastAsia="Times New Roman" w:hAnsi="Times New Roman" w:cs="Times New Roman"/>
          <w:sz w:val="24"/>
          <w:szCs w:val="24"/>
        </w:rPr>
      </w:pPr>
    </w:p>
    <w:p w14:paraId="7FB8921C" w14:textId="746FCEBD" w:rsidR="00E21984" w:rsidRDefault="002508AD"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that</w:t>
      </w:r>
      <w:r w:rsidR="00E21984">
        <w:rPr>
          <w:rFonts w:ascii="Times New Roman" w:eastAsia="Times New Roman" w:hAnsi="Times New Roman" w:cs="Times New Roman"/>
          <w:sz w:val="24"/>
          <w:szCs w:val="24"/>
        </w:rPr>
        <w:t xml:space="preserve"> applicants for the International Student Emissary Seat shall be required to fill out the</w:t>
      </w:r>
      <w:r>
        <w:rPr>
          <w:rFonts w:ascii="Times New Roman" w:eastAsia="Times New Roman" w:hAnsi="Times New Roman" w:cs="Times New Roman"/>
          <w:sz w:val="24"/>
          <w:szCs w:val="24"/>
        </w:rPr>
        <w:t xml:space="preserve"> 59</w:t>
      </w:r>
      <w:r w:rsidRPr="002508AD">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General Assembly</w:t>
      </w:r>
      <w:r w:rsidR="00E219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Autumn 2026 Vacancy</w:t>
      </w:r>
      <w:r w:rsidR="00E219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E21984">
        <w:rPr>
          <w:rFonts w:ascii="Times New Roman" w:eastAsia="Times New Roman" w:hAnsi="Times New Roman" w:cs="Times New Roman"/>
          <w:sz w:val="24"/>
          <w:szCs w:val="24"/>
        </w:rPr>
        <w:t xml:space="preserve">pplication </w:t>
      </w:r>
      <w:r>
        <w:rPr>
          <w:rFonts w:ascii="Times New Roman" w:eastAsia="Times New Roman" w:hAnsi="Times New Roman" w:cs="Times New Roman"/>
          <w:sz w:val="24"/>
          <w:szCs w:val="24"/>
        </w:rPr>
        <w:t xml:space="preserve">form </w:t>
      </w:r>
      <w:r w:rsidR="00E21984">
        <w:rPr>
          <w:rFonts w:ascii="Times New Roman" w:eastAsia="Times New Roman" w:hAnsi="Times New Roman" w:cs="Times New Roman"/>
          <w:sz w:val="24"/>
          <w:szCs w:val="24"/>
        </w:rPr>
        <w:t>with the International Student Emissary Seat</w:t>
      </w:r>
      <w:r w:rsidR="00F46D86">
        <w:rPr>
          <w:rFonts w:ascii="Times New Roman" w:eastAsia="Times New Roman" w:hAnsi="Times New Roman" w:cs="Times New Roman"/>
          <w:sz w:val="24"/>
          <w:szCs w:val="24"/>
        </w:rPr>
        <w:t xml:space="preserve"> selected</w:t>
      </w:r>
      <w:r w:rsidR="00E21984">
        <w:rPr>
          <w:rFonts w:ascii="Times New Roman" w:eastAsia="Times New Roman" w:hAnsi="Times New Roman" w:cs="Times New Roman"/>
          <w:sz w:val="24"/>
          <w:szCs w:val="24"/>
        </w:rPr>
        <w:t xml:space="preserve"> as the vacant seat being applied for</w:t>
      </w:r>
      <w:r w:rsidR="00D20307">
        <w:rPr>
          <w:rFonts w:ascii="Times New Roman" w:eastAsia="Times New Roman" w:hAnsi="Times New Roman" w:cs="Times New Roman"/>
          <w:sz w:val="24"/>
          <w:szCs w:val="24"/>
        </w:rPr>
        <w:t xml:space="preserve"> to be considered for the position; and</w:t>
      </w:r>
    </w:p>
    <w:p w14:paraId="5F45BC58" w14:textId="77777777" w:rsidR="00D20307" w:rsidRDefault="00D20307" w:rsidP="00DB31BE">
      <w:pPr>
        <w:suppressLineNumbers/>
        <w:ind w:left="720" w:hanging="720"/>
        <w:rPr>
          <w:rFonts w:ascii="Times New Roman" w:eastAsia="Times New Roman" w:hAnsi="Times New Roman" w:cs="Times New Roman"/>
          <w:sz w:val="24"/>
          <w:szCs w:val="24"/>
        </w:rPr>
      </w:pPr>
    </w:p>
    <w:p w14:paraId="748576FF" w14:textId="64D8EB3E" w:rsidR="0043135F" w:rsidRPr="0043135F" w:rsidRDefault="0043135F"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should the International Student Emissary Seat be filled before the deadline as prescribed in Line 53 of this Resolution or as decided by the General Assembly, the application </w:t>
      </w:r>
      <w:r w:rsidR="00A241F9">
        <w:rPr>
          <w:rFonts w:ascii="Times New Roman" w:eastAsia="Times New Roman" w:hAnsi="Times New Roman" w:cs="Times New Roman"/>
          <w:sz w:val="24"/>
          <w:szCs w:val="24"/>
        </w:rPr>
        <w:t xml:space="preserve">for the seat </w:t>
      </w:r>
      <w:r>
        <w:rPr>
          <w:rFonts w:ascii="Times New Roman" w:eastAsia="Times New Roman" w:hAnsi="Times New Roman" w:cs="Times New Roman"/>
          <w:sz w:val="24"/>
          <w:szCs w:val="24"/>
        </w:rPr>
        <w:t>shall then be closed</w:t>
      </w:r>
      <w:r w:rsidR="00A241F9">
        <w:rPr>
          <w:rFonts w:ascii="Times New Roman" w:eastAsia="Times New Roman" w:hAnsi="Times New Roman" w:cs="Times New Roman"/>
          <w:sz w:val="24"/>
          <w:szCs w:val="24"/>
        </w:rPr>
        <w:t>; and</w:t>
      </w:r>
    </w:p>
    <w:p w14:paraId="3C32E360" w14:textId="77777777" w:rsidR="0043135F" w:rsidRPr="00E21984" w:rsidRDefault="0043135F" w:rsidP="00DB31BE">
      <w:pPr>
        <w:suppressLineNumbers/>
        <w:ind w:left="720" w:hanging="720"/>
        <w:rPr>
          <w:rFonts w:ascii="Times New Roman" w:eastAsia="Times New Roman" w:hAnsi="Times New Roman" w:cs="Times New Roman"/>
          <w:sz w:val="24"/>
          <w:szCs w:val="24"/>
        </w:rPr>
      </w:pPr>
    </w:p>
    <w:p w14:paraId="0D34DCB4" w14:textId="7099F4F7" w:rsidR="00E94990" w:rsidRDefault="00E21984" w:rsidP="00DB31B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lastRenderedPageBreak/>
        <w:t>Let it Further Be Resolved</w:t>
      </w:r>
      <w:r>
        <w:rPr>
          <w:rFonts w:ascii="Times New Roman" w:eastAsia="Times New Roman" w:hAnsi="Times New Roman" w:cs="Times New Roman"/>
          <w:sz w:val="24"/>
          <w:szCs w:val="24"/>
        </w:rPr>
        <w:t xml:space="preserve"> that should the International Student Emissary Seat not be filled by the deadline as prescribed in Line </w:t>
      </w:r>
      <w:r w:rsidR="007E2D17">
        <w:rPr>
          <w:rFonts w:ascii="Times New Roman" w:eastAsia="Times New Roman" w:hAnsi="Times New Roman" w:cs="Times New Roman"/>
          <w:sz w:val="24"/>
          <w:szCs w:val="24"/>
        </w:rPr>
        <w:t>5</w:t>
      </w:r>
      <w:r w:rsidR="0043135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of this Resolution or as decided by the General Assembly, the International Student Emissary Seat shall cease to exist unless</w:t>
      </w:r>
      <w:r w:rsidR="007E2D17">
        <w:rPr>
          <w:rFonts w:ascii="Times New Roman" w:eastAsia="Times New Roman" w:hAnsi="Times New Roman" w:cs="Times New Roman"/>
          <w:sz w:val="24"/>
          <w:szCs w:val="24"/>
        </w:rPr>
        <w:t xml:space="preserve"> in the case that</w:t>
      </w:r>
      <w:r>
        <w:rPr>
          <w:rFonts w:ascii="Times New Roman" w:eastAsia="Times New Roman" w:hAnsi="Times New Roman" w:cs="Times New Roman"/>
          <w:sz w:val="24"/>
          <w:szCs w:val="24"/>
        </w:rPr>
        <w:t xml:space="preserve"> the General Assembly should pass </w:t>
      </w:r>
      <w:r w:rsidR="007E2D17">
        <w:rPr>
          <w:rFonts w:ascii="Times New Roman" w:eastAsia="Times New Roman" w:hAnsi="Times New Roman" w:cs="Times New Roman"/>
          <w:sz w:val="24"/>
          <w:szCs w:val="24"/>
        </w:rPr>
        <w:t>a separate</w:t>
      </w:r>
      <w:r>
        <w:rPr>
          <w:rFonts w:ascii="Times New Roman" w:eastAsia="Times New Roman" w:hAnsi="Times New Roman" w:cs="Times New Roman"/>
          <w:sz w:val="24"/>
          <w:szCs w:val="24"/>
        </w:rPr>
        <w:t xml:space="preserve"> resolution to recreate and initiate the application process for the International Student Emissary Seat; and</w:t>
      </w:r>
    </w:p>
    <w:p w14:paraId="3A660427" w14:textId="77777777" w:rsidR="00424C96" w:rsidRDefault="00424C96" w:rsidP="00DB31BE">
      <w:pPr>
        <w:suppressLineNumbers/>
        <w:ind w:left="720" w:hanging="720"/>
        <w:rPr>
          <w:rFonts w:ascii="Times New Roman" w:eastAsia="Times New Roman" w:hAnsi="Times New Roman" w:cs="Times New Roman"/>
          <w:sz w:val="24"/>
          <w:szCs w:val="24"/>
        </w:rPr>
      </w:pPr>
    </w:p>
    <w:p w14:paraId="001337AB" w14:textId="77777777" w:rsidR="001B358E" w:rsidRDefault="00424C96" w:rsidP="001B358E">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that should the International Student Emissary Seat be vacated through resignation or removal, the General Assembly may, through a </w:t>
      </w:r>
      <w:r w:rsidR="0043135F">
        <w:rPr>
          <w:rFonts w:ascii="Times New Roman" w:eastAsia="Times New Roman" w:hAnsi="Times New Roman" w:cs="Times New Roman"/>
          <w:sz w:val="24"/>
          <w:szCs w:val="24"/>
        </w:rPr>
        <w:t>simple majority</w:t>
      </w:r>
      <w:r>
        <w:rPr>
          <w:rFonts w:ascii="Times New Roman" w:eastAsia="Times New Roman" w:hAnsi="Times New Roman" w:cs="Times New Roman"/>
          <w:sz w:val="24"/>
          <w:szCs w:val="24"/>
        </w:rPr>
        <w:t xml:space="preserve"> vote</w:t>
      </w:r>
      <w:r w:rsidR="00EF507B">
        <w:rPr>
          <w:rFonts w:ascii="Times New Roman" w:eastAsia="Times New Roman" w:hAnsi="Times New Roman" w:cs="Times New Roman"/>
          <w:sz w:val="24"/>
          <w:szCs w:val="24"/>
        </w:rPr>
        <w:t xml:space="preserve">, decide to begin </w:t>
      </w:r>
      <w:r w:rsidR="002E5572">
        <w:rPr>
          <w:rFonts w:ascii="Times New Roman" w:eastAsia="Times New Roman" w:hAnsi="Times New Roman" w:cs="Times New Roman"/>
          <w:sz w:val="24"/>
          <w:szCs w:val="24"/>
        </w:rPr>
        <w:t>the vacancy process for filling this seat</w:t>
      </w:r>
      <w:r w:rsidR="00073C47">
        <w:rPr>
          <w:rFonts w:ascii="Times New Roman" w:eastAsia="Times New Roman" w:hAnsi="Times New Roman" w:cs="Times New Roman"/>
          <w:sz w:val="24"/>
          <w:szCs w:val="24"/>
        </w:rPr>
        <w:t>.</w:t>
      </w:r>
    </w:p>
    <w:p w14:paraId="1C0FD608" w14:textId="5D5AF8DD" w:rsidR="00073C47" w:rsidRPr="001B358E" w:rsidRDefault="00073C47" w:rsidP="001B358E">
      <w:pPr>
        <w:pStyle w:val="ListParagraph"/>
        <w:numPr>
          <w:ilvl w:val="0"/>
          <w:numId w:val="4"/>
        </w:numPr>
        <w:rPr>
          <w:rFonts w:ascii="Times New Roman" w:eastAsia="Times New Roman" w:hAnsi="Times New Roman" w:cs="Times New Roman"/>
          <w:sz w:val="24"/>
          <w:szCs w:val="24"/>
        </w:rPr>
      </w:pPr>
      <w:r w:rsidRPr="001B358E">
        <w:rPr>
          <w:rFonts w:ascii="Times New Roman" w:eastAsia="Times New Roman" w:hAnsi="Times New Roman" w:cs="Times New Roman"/>
          <w:sz w:val="24"/>
          <w:szCs w:val="24"/>
        </w:rPr>
        <w:t xml:space="preserve">However, should the General Assembly not decide to begin the vacancy process for filling the International Student Emissary Seat, the seat </w:t>
      </w:r>
      <w:r w:rsidR="0037086A" w:rsidRPr="001B358E">
        <w:rPr>
          <w:rFonts w:ascii="Times New Roman" w:eastAsia="Times New Roman" w:hAnsi="Times New Roman" w:cs="Times New Roman"/>
          <w:sz w:val="24"/>
          <w:szCs w:val="24"/>
        </w:rPr>
        <w:t xml:space="preserve">shall </w:t>
      </w:r>
      <w:r w:rsidR="0043135F" w:rsidRPr="001B358E">
        <w:rPr>
          <w:rFonts w:ascii="Times New Roman" w:eastAsia="Times New Roman" w:hAnsi="Times New Roman" w:cs="Times New Roman"/>
          <w:sz w:val="24"/>
          <w:szCs w:val="24"/>
        </w:rPr>
        <w:t xml:space="preserve">then </w:t>
      </w:r>
      <w:r w:rsidRPr="001B358E">
        <w:rPr>
          <w:rFonts w:ascii="Times New Roman" w:eastAsia="Times New Roman" w:hAnsi="Times New Roman" w:cs="Times New Roman"/>
          <w:sz w:val="24"/>
          <w:szCs w:val="24"/>
        </w:rPr>
        <w:t>expire; and</w:t>
      </w:r>
    </w:p>
    <w:p w14:paraId="17903575" w14:textId="77777777" w:rsidR="00C16779" w:rsidRDefault="00C16779" w:rsidP="00DB31BE">
      <w:pPr>
        <w:suppressLineNumbers/>
        <w:ind w:left="720" w:hanging="720"/>
        <w:rPr>
          <w:rFonts w:ascii="Times New Roman" w:eastAsia="Times New Roman" w:hAnsi="Times New Roman" w:cs="Times New Roman"/>
          <w:sz w:val="24"/>
          <w:szCs w:val="24"/>
        </w:rPr>
      </w:pPr>
    </w:p>
    <w:p w14:paraId="062C7904" w14:textId="3D7273A1" w:rsidR="00C16779" w:rsidRDefault="00C16779"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that the Undergraduate Student Government at The Ohio State University supports Ohio State’s international students and scholars, and reaffirms its commitment to serving, connecting with, and advocating for the international undergraduate student body at The Ohio State University; and</w:t>
      </w:r>
    </w:p>
    <w:p w14:paraId="3FBA0391" w14:textId="77777777" w:rsidR="00C16779" w:rsidRDefault="00C16779" w:rsidP="00DB31BE">
      <w:pPr>
        <w:suppressLineNumbers/>
        <w:ind w:left="720" w:hanging="720"/>
        <w:rPr>
          <w:rFonts w:ascii="Times New Roman" w:eastAsia="Times New Roman" w:hAnsi="Times New Roman" w:cs="Times New Roman"/>
          <w:sz w:val="24"/>
          <w:szCs w:val="24"/>
        </w:rPr>
      </w:pPr>
    </w:p>
    <w:p w14:paraId="1855090B" w14:textId="4D4CA472" w:rsidR="00C16779" w:rsidRPr="00C16779" w:rsidRDefault="00C16779" w:rsidP="00DB31BE">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Let it Finally Be Resolved</w:t>
      </w:r>
      <w:r>
        <w:rPr>
          <w:rFonts w:ascii="Times New Roman" w:eastAsia="Times New Roman" w:hAnsi="Times New Roman" w:cs="Times New Roman"/>
          <w:sz w:val="24"/>
          <w:szCs w:val="24"/>
        </w:rPr>
        <w:t xml:space="preserve"> that the Undergraduate Student Government at The Ohio State University will </w:t>
      </w:r>
      <w:r w:rsidR="00BD6E33">
        <w:rPr>
          <w:rFonts w:ascii="Times New Roman" w:eastAsia="Times New Roman" w:hAnsi="Times New Roman" w:cs="Times New Roman"/>
          <w:sz w:val="24"/>
          <w:szCs w:val="24"/>
        </w:rPr>
        <w:t xml:space="preserve">make a commitment to </w:t>
      </w:r>
      <w:r>
        <w:rPr>
          <w:rFonts w:ascii="Times New Roman" w:eastAsia="Times New Roman" w:hAnsi="Times New Roman" w:cs="Times New Roman"/>
          <w:sz w:val="24"/>
          <w:szCs w:val="24"/>
        </w:rPr>
        <w:t>explore collaborative outreach projects with The Ohio State University Office of International Affairs to better reach</w:t>
      </w:r>
      <w:r w:rsidR="009C550F">
        <w:rPr>
          <w:rFonts w:ascii="Times New Roman" w:eastAsia="Times New Roman" w:hAnsi="Times New Roman" w:cs="Times New Roman"/>
          <w:sz w:val="24"/>
          <w:szCs w:val="24"/>
        </w:rPr>
        <w:t xml:space="preserve"> and connect with</w:t>
      </w:r>
      <w:r>
        <w:rPr>
          <w:rFonts w:ascii="Times New Roman" w:eastAsia="Times New Roman" w:hAnsi="Times New Roman" w:cs="Times New Roman"/>
          <w:sz w:val="24"/>
          <w:szCs w:val="24"/>
        </w:rPr>
        <w:t xml:space="preserve"> the international undergraduate student community</w:t>
      </w:r>
      <w:r w:rsidR="009C550F">
        <w:rPr>
          <w:rFonts w:ascii="Times New Roman" w:eastAsia="Times New Roman" w:hAnsi="Times New Roman" w:cs="Times New Roman"/>
          <w:sz w:val="24"/>
          <w:szCs w:val="24"/>
        </w:rPr>
        <w:t xml:space="preserve"> at The Ohio State University.</w:t>
      </w:r>
    </w:p>
    <w:p w14:paraId="25445479" w14:textId="77777777" w:rsidR="00FA1667" w:rsidRDefault="00FA1667" w:rsidP="00020148">
      <w:pPr>
        <w:suppressLineNumbers/>
        <w:rPr>
          <w:rFonts w:ascii="Times New Roman" w:eastAsia="Times New Roman" w:hAnsi="Times New Roman" w:cs="Times New Roman"/>
          <w:sz w:val="24"/>
          <w:szCs w:val="24"/>
        </w:rPr>
      </w:pPr>
    </w:p>
    <w:p w14:paraId="63E5E4D8" w14:textId="77777777" w:rsidR="005B5241" w:rsidRPr="008F0BE9" w:rsidRDefault="005B5241" w:rsidP="00020148">
      <w:pPr>
        <w:suppressLineNumbers/>
        <w:rPr>
          <w:rFonts w:ascii="Times New Roman" w:eastAsia="Times New Roman" w:hAnsi="Times New Roman" w:cs="Times New Roman"/>
          <w:sz w:val="24"/>
          <w:szCs w:val="24"/>
        </w:rPr>
      </w:pPr>
    </w:p>
    <w:p w14:paraId="78311EEC" w14:textId="77777777" w:rsidR="009A3D89" w:rsidRDefault="009A3D89" w:rsidP="00020148">
      <w:pPr>
        <w:suppressLineNumbers/>
        <w:rPr>
          <w:rFonts w:ascii="Times New Roman" w:eastAsia="Times New Roman" w:hAnsi="Times New Roman" w:cs="Times New Roman"/>
          <w:sz w:val="24"/>
          <w:szCs w:val="24"/>
        </w:rPr>
      </w:pPr>
    </w:p>
    <w:p w14:paraId="119F15DF" w14:textId="77777777" w:rsidR="005B5241" w:rsidRDefault="005B5241" w:rsidP="00020148">
      <w:pPr>
        <w:suppressLineNumbers/>
        <w:rPr>
          <w:rFonts w:ascii="Times New Roman" w:eastAsia="Times New Roman" w:hAnsi="Times New Roman" w:cs="Times New Roman"/>
          <w:sz w:val="24"/>
          <w:szCs w:val="24"/>
        </w:rPr>
      </w:pPr>
    </w:p>
    <w:p w14:paraId="4A9403DA" w14:textId="77777777" w:rsidR="005B5241" w:rsidRDefault="005B5241" w:rsidP="00020148">
      <w:pPr>
        <w:suppressLineNumbers/>
        <w:rPr>
          <w:rFonts w:ascii="Times New Roman" w:eastAsia="Times New Roman" w:hAnsi="Times New Roman" w:cs="Times New Roman"/>
          <w:sz w:val="24"/>
          <w:szCs w:val="24"/>
        </w:rPr>
      </w:pPr>
    </w:p>
    <w:p w14:paraId="38397599" w14:textId="77777777" w:rsidR="00B74CC1" w:rsidRDefault="00B74CC1" w:rsidP="00B74CC1">
      <w:pPr>
        <w:suppressLineNumbers/>
        <w:jc w:val="center"/>
        <w:rPr>
          <w:rFonts w:ascii="Times New Roman" w:eastAsia="Times New Roman" w:hAnsi="Times New Roman" w:cs="Times New Roman"/>
          <w:u w:val="single"/>
        </w:rPr>
      </w:pPr>
      <w:r w:rsidRPr="6D031880">
        <w:rPr>
          <w:rFonts w:ascii="Times New Roman" w:eastAsia="Times New Roman" w:hAnsi="Times New Roman" w:cs="Times New Roman"/>
        </w:rPr>
        <w:t>Floor Vote:    Aye:</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Nay:</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Abstain:</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Present:</w:t>
      </w:r>
      <w:r>
        <w:rPr>
          <w:rFonts w:ascii="Times New Roman" w:eastAsia="Times New Roman" w:hAnsi="Times New Roman" w:cs="Times New Roman"/>
        </w:rPr>
        <w:t xml:space="preserve"> ____</w:t>
      </w:r>
    </w:p>
    <w:p w14:paraId="1F29002E" w14:textId="77777777" w:rsidR="00FA1667" w:rsidRDefault="00FA1667" w:rsidP="00020148">
      <w:pPr>
        <w:suppressLineNumbers/>
        <w:jc w:val="center"/>
        <w:rPr>
          <w:rFonts w:ascii="Times New Roman" w:eastAsia="Times New Roman" w:hAnsi="Times New Roman" w:cs="Times New Roman"/>
        </w:rPr>
      </w:pPr>
    </w:p>
    <w:p w14:paraId="02F8BA6F" w14:textId="77777777" w:rsidR="00FA1667" w:rsidRDefault="00FA1667" w:rsidP="00020148">
      <w:pPr>
        <w:suppressLineNumbers/>
        <w:jc w:val="center"/>
        <w:rPr>
          <w:rFonts w:ascii="Times New Roman" w:eastAsia="Times New Roman" w:hAnsi="Times New Roman" w:cs="Times New Roman"/>
        </w:rPr>
      </w:pPr>
    </w:p>
    <w:p w14:paraId="1B14E003" w14:textId="77777777" w:rsidR="00FA1667" w:rsidRDefault="00FA1667" w:rsidP="00020148">
      <w:pPr>
        <w:suppressLineNumbers/>
        <w:jc w:val="center"/>
        <w:rPr>
          <w:rFonts w:ascii="Times New Roman" w:eastAsia="Times New Roman" w:hAnsi="Times New Roman" w:cs="Times New Roman"/>
        </w:rPr>
      </w:pPr>
    </w:p>
    <w:p w14:paraId="0AE2829A" w14:textId="77777777" w:rsidR="00FA1667" w:rsidRDefault="00FA1667" w:rsidP="00020148">
      <w:pPr>
        <w:suppressLineNumbers/>
        <w:rPr>
          <w:rFonts w:ascii="Times New Roman" w:eastAsia="Times New Roman" w:hAnsi="Times New Roman" w:cs="Times New Roman"/>
        </w:rPr>
      </w:pPr>
      <w:r w:rsidRPr="5A2ADE0E">
        <w:rPr>
          <w:rFonts w:ascii="Times New Roman" w:eastAsia="Times New Roman" w:hAnsi="Times New Roman" w:cs="Times New Roman"/>
        </w:rPr>
        <w:t>_________________________________                  ________________________________</w:t>
      </w:r>
    </w:p>
    <w:p w14:paraId="2EB8F835" w14:textId="77777777" w:rsidR="00FA1667" w:rsidRPr="00BB41D8" w:rsidRDefault="00FA1667" w:rsidP="00020148">
      <w:pPr>
        <w:suppressLineNumbers/>
        <w:rPr>
          <w:rFonts w:ascii="Times New Roman" w:eastAsia="Times New Roman" w:hAnsi="Times New Roman" w:cs="Times New Roman"/>
        </w:rPr>
      </w:pPr>
      <w:r w:rsidRPr="00BB41D8">
        <w:rPr>
          <w:rFonts w:ascii="Times New Roman" w:eastAsia="Times New Roman" w:hAnsi="Times New Roman" w:cs="Times New Roman"/>
        </w:rPr>
        <w:t>Christopher C</w:t>
      </w:r>
      <w:r>
        <w:rPr>
          <w:rFonts w:ascii="Times New Roman" w:eastAsia="Times New Roman" w:hAnsi="Times New Roman" w:cs="Times New Roman"/>
        </w:rPr>
        <w:t>ade</w:t>
      </w:r>
      <w:r w:rsidRPr="00BB41D8">
        <w:tab/>
      </w:r>
      <w:r w:rsidRPr="00BB41D8">
        <w:tab/>
      </w:r>
      <w:r w:rsidRPr="00BB41D8">
        <w:tab/>
      </w:r>
      <w:r w:rsidRPr="00BB41D8">
        <w:tab/>
      </w:r>
      <w:r w:rsidRPr="00BB41D8">
        <w:rPr>
          <w:rFonts w:ascii="Times New Roman" w:eastAsia="Times New Roman" w:hAnsi="Times New Roman" w:cs="Times New Roman"/>
        </w:rPr>
        <w:t xml:space="preserve">      Braxton R. Glover</w:t>
      </w:r>
    </w:p>
    <w:p w14:paraId="0916CDD1" w14:textId="3F2B510F" w:rsidR="00FA1667" w:rsidRPr="00E07956" w:rsidRDefault="00FA1667" w:rsidP="00020148">
      <w:pPr>
        <w:suppressLineNumbers/>
        <w:rPr>
          <w:rFonts w:ascii="Times New Roman" w:eastAsia="Times New Roman" w:hAnsi="Times New Roman" w:cs="Times New Roman"/>
          <w:i/>
          <w:iCs/>
        </w:rPr>
      </w:pPr>
      <w:r w:rsidRPr="00E07956">
        <w:rPr>
          <w:rFonts w:ascii="Times New Roman" w:eastAsia="Times New Roman" w:hAnsi="Times New Roman" w:cs="Times New Roman"/>
          <w:i/>
          <w:iCs/>
        </w:rPr>
        <w:t>President</w:t>
      </w:r>
      <w:r w:rsidRPr="00E07956">
        <w:rPr>
          <w:i/>
          <w:iCs/>
        </w:rPr>
        <w:tab/>
      </w:r>
      <w:r w:rsidRPr="00E07956">
        <w:rPr>
          <w:i/>
          <w:iCs/>
        </w:rPr>
        <w:tab/>
      </w:r>
      <w:r w:rsidRPr="00E07956">
        <w:rPr>
          <w:i/>
          <w:iCs/>
        </w:rPr>
        <w:tab/>
      </w:r>
      <w:r w:rsidRPr="00E07956">
        <w:rPr>
          <w:i/>
          <w:iCs/>
        </w:rPr>
        <w:tab/>
      </w:r>
      <w:r w:rsidRPr="00E07956">
        <w:rPr>
          <w:i/>
          <w:iCs/>
        </w:rPr>
        <w:tab/>
      </w:r>
      <w:r w:rsidRPr="00E07956">
        <w:rPr>
          <w:rFonts w:ascii="Times New Roman" w:eastAsia="Times New Roman" w:hAnsi="Times New Roman" w:cs="Times New Roman"/>
          <w:i/>
          <w:iCs/>
        </w:rPr>
        <w:t xml:space="preserve">      Speaker of the 59</w:t>
      </w:r>
      <w:r w:rsidRPr="00E07956">
        <w:rPr>
          <w:rFonts w:ascii="Times New Roman" w:eastAsia="Times New Roman" w:hAnsi="Times New Roman" w:cs="Times New Roman"/>
          <w:i/>
          <w:iCs/>
          <w:vertAlign w:val="superscript"/>
        </w:rPr>
        <w:t>th</w:t>
      </w:r>
      <w:r w:rsidRPr="00E07956">
        <w:rPr>
          <w:rFonts w:ascii="Times New Roman" w:eastAsia="Times New Roman" w:hAnsi="Times New Roman" w:cs="Times New Roman"/>
          <w:i/>
          <w:iCs/>
        </w:rPr>
        <w:t xml:space="preserve"> General Assembly</w:t>
      </w:r>
    </w:p>
    <w:p w14:paraId="4AE2861E" w14:textId="77777777" w:rsidR="00FA1667" w:rsidRDefault="00FA1667" w:rsidP="00020148">
      <w:pPr>
        <w:suppressLineNumbers/>
        <w:rPr>
          <w:rFonts w:ascii="Times New Roman" w:eastAsia="Times New Roman" w:hAnsi="Times New Roman" w:cs="Times New Roman"/>
        </w:rPr>
      </w:pPr>
    </w:p>
    <w:p w14:paraId="6F4019C4" w14:textId="77777777" w:rsidR="00FA1667" w:rsidRDefault="00FA1667" w:rsidP="00020148">
      <w:pPr>
        <w:suppressLineNumbers/>
        <w:rPr>
          <w:rFonts w:ascii="Times New Roman" w:eastAsia="Times New Roman" w:hAnsi="Times New Roman" w:cs="Times New Roman"/>
        </w:rPr>
      </w:pPr>
    </w:p>
    <w:p w14:paraId="0929717D" w14:textId="77777777" w:rsidR="00FA1667" w:rsidRDefault="00FA1667" w:rsidP="00020148">
      <w:pPr>
        <w:suppressLineNumbers/>
        <w:rPr>
          <w:rFonts w:ascii="Times New Roman" w:eastAsia="Times New Roman" w:hAnsi="Times New Roman" w:cs="Times New Roman"/>
        </w:rPr>
      </w:pPr>
    </w:p>
    <w:p w14:paraId="73394537" w14:textId="5C75B7CC" w:rsidR="00214185" w:rsidRPr="000E002E" w:rsidRDefault="00FA1667" w:rsidP="00020148">
      <w:pPr>
        <w:suppressLineNumbers/>
        <w:rPr>
          <w:rFonts w:ascii="Times New Roman" w:eastAsia="Times New Roman" w:hAnsi="Times New Roman" w:cs="Times New Roman"/>
        </w:rPr>
      </w:pPr>
      <w:r w:rsidRPr="3C84E676">
        <w:rPr>
          <w:rFonts w:ascii="Times New Roman" w:eastAsia="Times New Roman" w:hAnsi="Times New Roman" w:cs="Times New Roman"/>
        </w:rPr>
        <w:t xml:space="preserve">Date </w:t>
      </w:r>
      <w:r w:rsidR="00B74CC1">
        <w:rPr>
          <w:rFonts w:ascii="Times New Roman" w:eastAsia="Times New Roman" w:hAnsi="Times New Roman" w:cs="Times New Roman"/>
        </w:rPr>
        <w:t>Enacted</w:t>
      </w:r>
      <w:r w:rsidRPr="3C84E676">
        <w:rPr>
          <w:rFonts w:ascii="Times New Roman" w:eastAsia="Times New Roman" w:hAnsi="Times New Roman" w:cs="Times New Roman"/>
        </w:rPr>
        <w:t xml:space="preserve">: _____________________ </w:t>
      </w:r>
      <w:r>
        <w:tab/>
      </w:r>
      <w:r w:rsidRPr="3C84E676">
        <w:rPr>
          <w:rFonts w:ascii="Times New Roman" w:eastAsia="Times New Roman" w:hAnsi="Times New Roman" w:cs="Times New Roman"/>
        </w:rPr>
        <w:t xml:space="preserve">      Date Terminated: ___________________</w:t>
      </w:r>
    </w:p>
    <w:sectPr w:rsidR="00214185" w:rsidRPr="000E002E" w:rsidSect="00FA1667">
      <w:footerReference w:type="default" r:id="rId11"/>
      <w:headerReference w:type="first" r:id="rId12"/>
      <w:footerReference w:type="first" r:id="rId13"/>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388F3" w14:textId="77777777" w:rsidR="00A81168" w:rsidRDefault="00A81168">
      <w:pPr>
        <w:spacing w:line="240" w:lineRule="auto"/>
      </w:pPr>
      <w:r>
        <w:separator/>
      </w:r>
    </w:p>
  </w:endnote>
  <w:endnote w:type="continuationSeparator" w:id="0">
    <w:p w14:paraId="6A5C1420" w14:textId="77777777" w:rsidR="00A81168" w:rsidRDefault="00A81168">
      <w:pPr>
        <w:spacing w:line="240" w:lineRule="auto"/>
      </w:pPr>
      <w:r>
        <w:continuationSeparator/>
      </w:r>
    </w:p>
  </w:endnote>
  <w:endnote w:type="continuationNotice" w:id="1">
    <w:p w14:paraId="7C063E81" w14:textId="77777777" w:rsidR="00A81168" w:rsidRDefault="00A811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41908773"/>
      <w:docPartObj>
        <w:docPartGallery w:val="Page Numbers (Bottom of Page)"/>
        <w:docPartUnique/>
      </w:docPartObj>
    </w:sdtPr>
    <w:sdtEndPr>
      <w:rPr>
        <w:noProof/>
      </w:rPr>
    </w:sdtEndPr>
    <w:sdtContent>
      <w:p w14:paraId="35338F06" w14:textId="77777777" w:rsidR="00B359DC" w:rsidRPr="000E002E" w:rsidRDefault="00B359DC" w:rsidP="00B359DC">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Pr>
            <w:rFonts w:ascii="Times New Roman" w:hAnsi="Times New Roman" w:cs="Times New Roman"/>
          </w:rPr>
          <w:t>1</w:t>
        </w:r>
        <w:r w:rsidRPr="000E002E">
          <w:rPr>
            <w:rFonts w:ascii="Times New Roman" w:hAnsi="Times New Roman" w:cs="Times New Roman"/>
            <w:noProof/>
          </w:rPr>
          <w:fldChar w:fldCharType="end"/>
        </w:r>
      </w:p>
    </w:sdtContent>
  </w:sdt>
  <w:p w14:paraId="2360B902" w14:textId="77777777" w:rsidR="00B359DC" w:rsidRDefault="00B35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479370"/>
      <w:docPartObj>
        <w:docPartGallery w:val="Page Numbers (Bottom of Page)"/>
        <w:docPartUnique/>
      </w:docPartObj>
    </w:sdtPr>
    <w:sdtEndPr>
      <w:rPr>
        <w:noProof/>
      </w:rPr>
    </w:sdtEndPr>
    <w:sdtContent>
      <w:p w14:paraId="00000044" w14:textId="50A32F80" w:rsidR="009707FE" w:rsidRPr="000E002E" w:rsidRDefault="000E002E" w:rsidP="000E002E">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sidRPr="000E002E">
          <w:rPr>
            <w:rFonts w:ascii="Times New Roman" w:hAnsi="Times New Roman" w:cs="Times New Roman"/>
            <w:noProof/>
          </w:rPr>
          <w:t>2</w:t>
        </w:r>
        <w:r w:rsidRPr="000E002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2B11" w14:textId="77777777" w:rsidR="00A81168" w:rsidRDefault="00A81168">
      <w:pPr>
        <w:spacing w:line="240" w:lineRule="auto"/>
      </w:pPr>
      <w:r>
        <w:separator/>
      </w:r>
    </w:p>
  </w:footnote>
  <w:footnote w:type="continuationSeparator" w:id="0">
    <w:p w14:paraId="2A75D28F" w14:textId="77777777" w:rsidR="00A81168" w:rsidRDefault="00A81168">
      <w:pPr>
        <w:spacing w:line="240" w:lineRule="auto"/>
      </w:pPr>
      <w:r>
        <w:continuationSeparator/>
      </w:r>
    </w:p>
  </w:footnote>
  <w:footnote w:type="continuationNotice" w:id="1">
    <w:p w14:paraId="0B4ABFDD" w14:textId="77777777" w:rsidR="00A81168" w:rsidRDefault="00A81168">
      <w:pPr>
        <w:spacing w:line="240" w:lineRule="auto"/>
      </w:pPr>
    </w:p>
  </w:footnote>
  <w:footnote w:id="2">
    <w:p w14:paraId="20785702" w14:textId="7A4DB577" w:rsidR="00C16779" w:rsidRPr="00C16779" w:rsidRDefault="00C16779">
      <w:pPr>
        <w:pStyle w:val="FootnoteText"/>
        <w:rPr>
          <w:rFonts w:ascii="Times New Roman" w:hAnsi="Times New Roman" w:cs="Times New Roman"/>
        </w:rPr>
      </w:pPr>
      <w:r w:rsidRPr="00C16779">
        <w:rPr>
          <w:rStyle w:val="FootnoteReference"/>
          <w:rFonts w:ascii="Times New Roman" w:hAnsi="Times New Roman" w:cs="Times New Roman"/>
        </w:rPr>
        <w:footnoteRef/>
      </w:r>
      <w:r w:rsidRPr="00C16779">
        <w:rPr>
          <w:rFonts w:ascii="Times New Roman" w:hAnsi="Times New Roman" w:cs="Times New Roman"/>
        </w:rPr>
        <w:t xml:space="preserve"> </w:t>
      </w:r>
      <w:hyperlink r:id="rId1" w:history="1">
        <w:r w:rsidRPr="00C16779">
          <w:rPr>
            <w:rStyle w:val="Hyperlink"/>
            <w:rFonts w:ascii="Times New Roman" w:hAnsi="Times New Roman" w:cs="Times New Roman"/>
            <w:color w:val="auto"/>
            <w:u w:val="none"/>
          </w:rPr>
          <w:t>https://oia.osu.edu/sites/default/files/documents/2025_oia_Annual_Report_Digital-ACC.pdf</w:t>
        </w:r>
      </w:hyperlink>
    </w:p>
  </w:footnote>
  <w:footnote w:id="3">
    <w:p w14:paraId="0A0E5EEC" w14:textId="728755C2" w:rsidR="00F73D63" w:rsidRPr="00C16779" w:rsidRDefault="00F73D63">
      <w:pPr>
        <w:pStyle w:val="FootnoteText"/>
        <w:rPr>
          <w:rFonts w:ascii="Times New Roman" w:hAnsi="Times New Roman" w:cs="Times New Roman"/>
        </w:rPr>
      </w:pPr>
      <w:r w:rsidRPr="00C16779">
        <w:rPr>
          <w:rStyle w:val="FootnoteReference"/>
          <w:rFonts w:ascii="Times New Roman" w:hAnsi="Times New Roman" w:cs="Times New Roman"/>
        </w:rPr>
        <w:footnoteRef/>
      </w:r>
      <w:r w:rsidRPr="00C16779">
        <w:rPr>
          <w:rFonts w:ascii="Times New Roman" w:hAnsi="Times New Roman" w:cs="Times New Roman"/>
        </w:rPr>
        <w:t xml:space="preserve"> https://www.thelantern.com/2026/08/new-dhs-rule-limits-future-international-students-to-four-years-in-the-u-s/</w:t>
      </w:r>
    </w:p>
  </w:footnote>
  <w:footnote w:id="4">
    <w:p w14:paraId="7C15B805" w14:textId="3E2820A7" w:rsidR="00F73D63" w:rsidRPr="00C16779" w:rsidRDefault="00F73D63">
      <w:pPr>
        <w:pStyle w:val="FootnoteText"/>
        <w:rPr>
          <w:rFonts w:ascii="Times New Roman" w:hAnsi="Times New Roman" w:cs="Times New Roman"/>
        </w:rPr>
      </w:pPr>
      <w:r w:rsidRPr="00C16779">
        <w:rPr>
          <w:rStyle w:val="FootnoteReference"/>
          <w:rFonts w:ascii="Times New Roman" w:hAnsi="Times New Roman" w:cs="Times New Roman"/>
        </w:rPr>
        <w:footnoteRef/>
      </w:r>
      <w:r w:rsidRPr="00C16779">
        <w:rPr>
          <w:rFonts w:ascii="Times New Roman" w:hAnsi="Times New Roman" w:cs="Times New Roman"/>
        </w:rPr>
        <w:t xml:space="preserve"> </w:t>
      </w:r>
      <w:hyperlink r:id="rId2" w:history="1">
        <w:r w:rsidRPr="00C16779">
          <w:rPr>
            <w:rStyle w:val="Hyperlink"/>
            <w:rFonts w:ascii="Times New Roman" w:hAnsi="Times New Roman" w:cs="Times New Roman"/>
            <w:color w:val="auto"/>
            <w:u w:val="none"/>
          </w:rPr>
          <w:t>https://www.uscis.gov/g-1055?topic_id=97292</w:t>
        </w:r>
      </w:hyperlink>
    </w:p>
  </w:footnote>
  <w:footnote w:id="5">
    <w:p w14:paraId="4FA77C74" w14:textId="73B3C81B" w:rsidR="00071F61" w:rsidRDefault="00071F61">
      <w:pPr>
        <w:pStyle w:val="FootnoteText"/>
      </w:pPr>
      <w:r w:rsidRPr="00C16779">
        <w:rPr>
          <w:rStyle w:val="FootnoteReference"/>
          <w:rFonts w:ascii="Times New Roman" w:hAnsi="Times New Roman" w:cs="Times New Roman"/>
        </w:rPr>
        <w:footnoteRef/>
      </w:r>
      <w:r w:rsidRPr="00C16779">
        <w:rPr>
          <w:rFonts w:ascii="Times New Roman" w:hAnsi="Times New Roman" w:cs="Times New Roman"/>
        </w:rPr>
        <w:t xml:space="preserve"> </w:t>
      </w:r>
      <w:hyperlink r:id="rId3" w:history="1">
        <w:r w:rsidRPr="00C16779">
          <w:rPr>
            <w:rStyle w:val="Hyperlink"/>
            <w:rFonts w:ascii="Times New Roman" w:hAnsi="Times New Roman" w:cs="Times New Roman"/>
            <w:color w:val="auto"/>
            <w:u w:val="none"/>
          </w:rPr>
          <w:t>https://www.thelantern.com/2025/04/ohio-state-faculty-members-discuss-f-1-visas-legal-status-and-how-universities-can-navigate-supporting-international-students/</w:t>
        </w:r>
      </w:hyperlink>
    </w:p>
  </w:footnote>
  <w:footnote w:id="6">
    <w:p w14:paraId="3CB21A19" w14:textId="7AEB867B" w:rsidR="002167C5" w:rsidRPr="00C16779" w:rsidRDefault="002167C5">
      <w:pPr>
        <w:pStyle w:val="FootnoteText"/>
        <w:rPr>
          <w:rFonts w:ascii="Times New Roman" w:hAnsi="Times New Roman" w:cs="Times New Roman"/>
        </w:rPr>
      </w:pPr>
      <w:r w:rsidRPr="00C16779">
        <w:rPr>
          <w:rStyle w:val="FootnoteReference"/>
          <w:rFonts w:ascii="Times New Roman" w:hAnsi="Times New Roman" w:cs="Times New Roman"/>
        </w:rPr>
        <w:footnoteRef/>
      </w:r>
      <w:r w:rsidRPr="00C16779">
        <w:rPr>
          <w:rFonts w:ascii="Times New Roman" w:hAnsi="Times New Roman" w:cs="Times New Roman"/>
        </w:rPr>
        <w:t xml:space="preserve"> </w:t>
      </w:r>
      <w:hyperlink r:id="rId4" w:history="1">
        <w:r w:rsidRPr="00C16779">
          <w:rPr>
            <w:rStyle w:val="Hyperlink"/>
            <w:rFonts w:ascii="Times New Roman" w:hAnsi="Times New Roman" w:cs="Times New Roman"/>
            <w:color w:val="auto"/>
            <w:u w:val="none"/>
          </w:rPr>
          <w:t>https://www.federalregister.gov/documents/2025/06/10/2025-10669/restricting-the-entry-of-foreign-nationals-to-protect-the-united-states-from-foreign-terrorists-and</w:t>
        </w:r>
      </w:hyperlink>
    </w:p>
  </w:footnote>
  <w:footnote w:id="7">
    <w:p w14:paraId="2976C822" w14:textId="18826B23" w:rsidR="002167C5" w:rsidRPr="00C16779" w:rsidRDefault="002167C5">
      <w:pPr>
        <w:pStyle w:val="FootnoteText"/>
        <w:rPr>
          <w:rFonts w:ascii="Times New Roman" w:hAnsi="Times New Roman" w:cs="Times New Roman"/>
        </w:rPr>
      </w:pPr>
      <w:r w:rsidRPr="00C16779">
        <w:rPr>
          <w:rStyle w:val="FootnoteReference"/>
          <w:rFonts w:ascii="Times New Roman" w:hAnsi="Times New Roman" w:cs="Times New Roman"/>
        </w:rPr>
        <w:footnoteRef/>
      </w:r>
      <w:hyperlink r:id="rId5" w:history="1">
        <w:r w:rsidRPr="00C16779">
          <w:rPr>
            <w:rStyle w:val="Hyperlink"/>
            <w:rFonts w:ascii="Times New Roman" w:hAnsi="Times New Roman" w:cs="Times New Roman"/>
            <w:color w:val="auto"/>
            <w:u w:val="none"/>
          </w:rPr>
          <w:t>https://www.thelantern.com/2025/06/the-pause-of-student-visa-applications-travel-bans-make-the-future-of-international-students-at-ohio-state-uncertain/</w:t>
        </w:r>
      </w:hyperlink>
    </w:p>
  </w:footnote>
  <w:footnote w:id="8">
    <w:p w14:paraId="326CED9D" w14:textId="55B6FD24" w:rsidR="00E316FB" w:rsidRPr="00C16779" w:rsidRDefault="00E316FB">
      <w:pPr>
        <w:pStyle w:val="FootnoteText"/>
        <w:rPr>
          <w:rFonts w:ascii="Times New Roman" w:hAnsi="Times New Roman" w:cs="Times New Roman"/>
        </w:rPr>
      </w:pPr>
      <w:r w:rsidRPr="00C16779">
        <w:rPr>
          <w:rStyle w:val="FootnoteReference"/>
          <w:rFonts w:ascii="Times New Roman" w:hAnsi="Times New Roman" w:cs="Times New Roman"/>
        </w:rPr>
        <w:footnoteRef/>
      </w:r>
      <w:r w:rsidRPr="00C16779">
        <w:rPr>
          <w:rFonts w:ascii="Times New Roman" w:hAnsi="Times New Roman" w:cs="Times New Roman"/>
        </w:rPr>
        <w:t xml:space="preserve"> </w:t>
      </w:r>
      <w:hyperlink r:id="rId6" w:history="1">
        <w:r w:rsidRPr="00C16779">
          <w:rPr>
            <w:rStyle w:val="Hyperlink"/>
            <w:rFonts w:ascii="Times New Roman" w:hAnsi="Times New Roman" w:cs="Times New Roman"/>
            <w:color w:val="auto"/>
            <w:u w:val="none"/>
          </w:rPr>
          <w:t>https://www.uscis.gov/humanitarian/temporary-protected-status</w:t>
        </w:r>
      </w:hyperlink>
    </w:p>
  </w:footnote>
  <w:footnote w:id="9">
    <w:p w14:paraId="5CB48F60" w14:textId="44910EAF" w:rsidR="00E316FB" w:rsidRDefault="00E316FB">
      <w:pPr>
        <w:pStyle w:val="FootnoteText"/>
      </w:pPr>
      <w:r w:rsidRPr="00C16779">
        <w:rPr>
          <w:rStyle w:val="FootnoteReference"/>
          <w:rFonts w:ascii="Times New Roman" w:hAnsi="Times New Roman" w:cs="Times New Roman"/>
        </w:rPr>
        <w:footnoteRef/>
      </w:r>
      <w:r w:rsidRPr="00C16779">
        <w:rPr>
          <w:rFonts w:ascii="Times New Roman" w:hAnsi="Times New Roman" w:cs="Times New Roman"/>
        </w:rPr>
        <w:t xml:space="preserve"> </w:t>
      </w:r>
      <w:hyperlink r:id="rId7" w:history="1">
        <w:r w:rsidRPr="00C16779">
          <w:rPr>
            <w:rStyle w:val="Hyperlink"/>
            <w:rFonts w:ascii="Times New Roman" w:hAnsi="Times New Roman" w:cs="Times New Roman"/>
            <w:color w:val="auto"/>
            <w:u w:val="none"/>
          </w:rPr>
          <w:t>https://www.thelantern.com/2025/06/the-pause-of-student-visa-applications-travel-bans-make-the-future-of-international-students-at-ohio-state-uncertain/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1F8A" w14:textId="41092952" w:rsidR="000E2807" w:rsidRDefault="00902395" w:rsidP="00CC2B89">
    <w:pPr>
      <w:spacing w:line="240" w:lineRule="auto"/>
      <w:jc w:val="center"/>
      <w:rPr>
        <w:rFonts w:ascii="Times New Roman" w:eastAsia="Times New Roman" w:hAnsi="Times New Roman" w:cs="Times New Roman"/>
        <w:b/>
        <w:bCs/>
        <w:sz w:val="24"/>
        <w:szCs w:val="24"/>
      </w:rPr>
    </w:pPr>
    <w:r>
      <w:rPr>
        <w:noProof/>
      </w:rPr>
      <w:drawing>
        <wp:anchor distT="0" distB="0" distL="114300" distR="114300" simplePos="0" relativeHeight="251659264" behindDoc="0" locked="0" layoutInCell="1" allowOverlap="1" wp14:anchorId="4926DB2D" wp14:editId="47134830">
          <wp:simplePos x="0" y="0"/>
          <wp:positionH relativeFrom="margin">
            <wp:posOffset>5570220</wp:posOffset>
          </wp:positionH>
          <wp:positionV relativeFrom="paragraph">
            <wp:posOffset>-358140</wp:posOffset>
          </wp:positionV>
          <wp:extent cx="1187450" cy="890467"/>
          <wp:effectExtent l="0" t="0" r="0" b="5080"/>
          <wp:wrapNone/>
          <wp:docPr id="532578794" name="Picture 1" descr="Undergraduate Student Government : Find a Student Organization : Student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rgraduate Student Government : Find a Student Organization : Student  Activ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890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667">
      <w:rPr>
        <w:rFonts w:ascii="Times New Roman" w:eastAsia="Times New Roman" w:hAnsi="Times New Roman" w:cs="Times New Roman"/>
        <w:b/>
        <w:bCs/>
        <w:sz w:val="24"/>
        <w:szCs w:val="24"/>
      </w:rPr>
      <w:t>59</w:t>
    </w:r>
    <w:r w:rsidR="00FA1667" w:rsidRPr="5A2ADE0E">
      <w:rPr>
        <w:rFonts w:ascii="Times New Roman" w:eastAsia="Times New Roman" w:hAnsi="Times New Roman" w:cs="Times New Roman"/>
        <w:b/>
        <w:bCs/>
        <w:sz w:val="24"/>
        <w:szCs w:val="24"/>
      </w:rPr>
      <w:t>-R-</w:t>
    </w:r>
    <w:r w:rsidR="00694E9B">
      <w:rPr>
        <w:rFonts w:ascii="Times New Roman" w:eastAsia="Times New Roman" w:hAnsi="Times New Roman" w:cs="Times New Roman"/>
        <w:b/>
        <w:bCs/>
        <w:sz w:val="24"/>
        <w:szCs w:val="24"/>
      </w:rPr>
      <w:t>7</w:t>
    </w:r>
  </w:p>
  <w:p w14:paraId="5CCA5380" w14:textId="77777777" w:rsidR="000E2807" w:rsidRDefault="000E2807" w:rsidP="000E2807">
    <w:pPr>
      <w:spacing w:line="240" w:lineRule="auto"/>
      <w:jc w:val="center"/>
      <w:rPr>
        <w:rFonts w:ascii="Times New Roman" w:eastAsia="Times New Roman" w:hAnsi="Times New Roman" w:cs="Times New Roman"/>
        <w:b/>
        <w:bCs/>
        <w:sz w:val="24"/>
        <w:szCs w:val="24"/>
      </w:rPr>
    </w:pPr>
  </w:p>
  <w:p w14:paraId="6ABF10D8" w14:textId="106B2DC4" w:rsidR="00FA1667" w:rsidRPr="000E2807" w:rsidRDefault="00FA1667" w:rsidP="000E2807">
    <w:pPr>
      <w:spacing w:line="240" w:lineRule="auto"/>
      <w:jc w:val="center"/>
      <w:rPr>
        <w:rFonts w:ascii="Times New Roman" w:eastAsia="Times New Roman" w:hAnsi="Times New Roman" w:cs="Times New Roman"/>
        <w:b/>
        <w:bCs/>
        <w:sz w:val="24"/>
        <w:szCs w:val="24"/>
      </w:rPr>
    </w:pPr>
    <w:r w:rsidRPr="6D031880">
      <w:rPr>
        <w:rFonts w:ascii="Times New Roman" w:eastAsia="Times New Roman" w:hAnsi="Times New Roman" w:cs="Times New Roman"/>
        <w:b/>
        <w:bCs/>
        <w:sz w:val="24"/>
        <w:szCs w:val="24"/>
        <w:u w:val="single"/>
      </w:rPr>
      <w:t>A Resolution</w:t>
    </w:r>
    <w:r w:rsidR="00A70757">
      <w:rPr>
        <w:rFonts w:ascii="Times New Roman" w:eastAsia="Times New Roman" w:hAnsi="Times New Roman" w:cs="Times New Roman"/>
        <w:b/>
        <w:bCs/>
        <w:sz w:val="24"/>
        <w:szCs w:val="24"/>
        <w:u w:val="single"/>
      </w:rPr>
      <w:t xml:space="preserve"> to </w:t>
    </w:r>
    <w:r w:rsidR="00984507">
      <w:rPr>
        <w:rFonts w:ascii="Times New Roman" w:eastAsia="Times New Roman" w:hAnsi="Times New Roman" w:cs="Times New Roman"/>
        <w:b/>
        <w:bCs/>
        <w:sz w:val="24"/>
        <w:szCs w:val="24"/>
        <w:u w:val="single"/>
      </w:rPr>
      <w:t>Reaffirm Support for International Undergraduate Students</w:t>
    </w:r>
    <w:r w:rsidR="00984507">
      <w:rPr>
        <w:rFonts w:ascii="Times New Roman" w:eastAsia="Times New Roman" w:hAnsi="Times New Roman" w:cs="Times New Roman"/>
        <w:b/>
        <w:bCs/>
        <w:sz w:val="24"/>
        <w:szCs w:val="24"/>
        <w:u w:val="single"/>
      </w:rPr>
      <w:br/>
      <w:t xml:space="preserve">and to </w:t>
    </w:r>
    <w:r w:rsidR="00A70757">
      <w:rPr>
        <w:rFonts w:ascii="Times New Roman" w:eastAsia="Times New Roman" w:hAnsi="Times New Roman" w:cs="Times New Roman"/>
        <w:b/>
        <w:bCs/>
        <w:sz w:val="24"/>
        <w:szCs w:val="24"/>
        <w:u w:val="single"/>
      </w:rPr>
      <w:t>Create the International Student Emissary Seat</w:t>
    </w:r>
  </w:p>
  <w:p w14:paraId="3EF6156C" w14:textId="77777777" w:rsidR="00FA1667" w:rsidRDefault="00FA1667" w:rsidP="00FA1667">
    <w:pPr>
      <w:spacing w:line="240" w:lineRule="auto"/>
      <w:rPr>
        <w:rFonts w:ascii="Times New Roman" w:eastAsia="Times New Roman" w:hAnsi="Times New Roman" w:cs="Times New Roman"/>
        <w:b/>
        <w:bCs/>
        <w:sz w:val="24"/>
        <w:szCs w:val="24"/>
        <w:u w:val="single"/>
      </w:rPr>
    </w:pPr>
  </w:p>
  <w:p w14:paraId="04494FFD" w14:textId="65F91E04" w:rsidR="009F024E" w:rsidRDefault="00A70757" w:rsidP="009F024E">
    <w:pPr>
      <w:rPr>
        <w:rFonts w:ascii="Times New Roman" w:eastAsia="Times New Roman" w:hAnsi="Times New Roman" w:cs="Times New Roman"/>
        <w:sz w:val="24"/>
        <w:szCs w:val="24"/>
      </w:rPr>
    </w:pPr>
    <w:bookmarkStart w:id="0" w:name="_1fob9te"/>
    <w:bookmarkEnd w:id="0"/>
    <w:r>
      <w:rPr>
        <w:rFonts w:ascii="Times New Roman" w:eastAsia="Times New Roman" w:hAnsi="Times New Roman" w:cs="Times New Roman"/>
        <w:sz w:val="24"/>
        <w:szCs w:val="24"/>
      </w:rPr>
      <w:t>Speaker Braxton R. Glover</w:t>
    </w:r>
    <w:r w:rsidR="009F024E" w:rsidRPr="06DF55C9">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t>himself</w:t>
    </w:r>
    <w:r w:rsidR="0055662A">
      <w:rPr>
        <w:rFonts w:ascii="Times New Roman" w:eastAsia="Times New Roman" w:hAnsi="Times New Roman" w:cs="Times New Roman"/>
        <w:sz w:val="24"/>
        <w:szCs w:val="24"/>
      </w:rPr>
      <w:t xml:space="preserve">, Parliamentarian Miriam Tesfay, </w:t>
    </w:r>
    <w:r w:rsidR="00FE5807">
      <w:rPr>
        <w:rFonts w:ascii="Times New Roman" w:eastAsia="Times New Roman" w:hAnsi="Times New Roman" w:cs="Times New Roman"/>
        <w:sz w:val="24"/>
        <w:szCs w:val="24"/>
      </w:rPr>
      <w:t>Secretary Alana Andrew</w:t>
    </w:r>
    <w:r w:rsidR="00BD6E33">
      <w:rPr>
        <w:rFonts w:ascii="Times New Roman" w:eastAsia="Times New Roman" w:hAnsi="Times New Roman" w:cs="Times New Roman"/>
        <w:sz w:val="24"/>
        <w:szCs w:val="24"/>
      </w:rPr>
      <w:t>,</w:t>
    </w:r>
    <w:r w:rsidR="00FE5807">
      <w:rPr>
        <w:rFonts w:ascii="Times New Roman" w:eastAsia="Times New Roman" w:hAnsi="Times New Roman" w:cs="Times New Roman"/>
        <w:sz w:val="24"/>
        <w:szCs w:val="24"/>
      </w:rPr>
      <w:t xml:space="preserve"> </w:t>
    </w:r>
    <w:r w:rsidR="0055662A">
      <w:rPr>
        <w:rFonts w:ascii="Times New Roman" w:eastAsia="Times New Roman" w:hAnsi="Times New Roman" w:cs="Times New Roman"/>
        <w:sz w:val="24"/>
        <w:szCs w:val="24"/>
      </w:rPr>
      <w:t>Sen. Emma Brundage, Sen. Maria Kogan, Sen. Anne Sankale, Sen. Lindsay Tayfel</w:t>
    </w:r>
    <w:r w:rsidR="009F024E" w:rsidRPr="06DF55C9">
      <w:rPr>
        <w:rFonts w:ascii="Times New Roman" w:eastAsia="Times New Roman" w:hAnsi="Times New Roman" w:cs="Times New Roman"/>
        <w:sz w:val="24"/>
        <w:szCs w:val="24"/>
      </w:rPr>
      <w:t xml:space="preserve">) introduced the following resolution to the </w:t>
    </w:r>
    <w:r>
      <w:rPr>
        <w:rFonts w:ascii="Times New Roman" w:eastAsia="Times New Roman" w:hAnsi="Times New Roman" w:cs="Times New Roman"/>
        <w:sz w:val="24"/>
        <w:szCs w:val="24"/>
      </w:rPr>
      <w:t>Oversight</w:t>
    </w:r>
    <w:r w:rsidR="009F024E" w:rsidRPr="06DF55C9">
      <w:rPr>
        <w:rFonts w:ascii="Times New Roman" w:eastAsia="Times New Roman" w:hAnsi="Times New Roman" w:cs="Times New Roman"/>
        <w:sz w:val="24"/>
        <w:szCs w:val="24"/>
      </w:rPr>
      <w:t xml:space="preserve"> Committee where it passed. </w:t>
    </w:r>
    <w:r w:rsidR="00694E9B" w:rsidRPr="06DF55C9">
      <w:rPr>
        <w:rFonts w:ascii="Times New Roman" w:eastAsia="Times New Roman" w:hAnsi="Times New Roman" w:cs="Times New Roman"/>
        <w:sz w:val="24"/>
        <w:szCs w:val="24"/>
      </w:rPr>
      <w:t xml:space="preserve">Then, </w:t>
    </w:r>
    <w:r w:rsidR="00694E9B">
      <w:rPr>
        <w:rFonts w:ascii="Times New Roman" w:eastAsia="Times New Roman" w:hAnsi="Times New Roman" w:cs="Times New Roman"/>
        <w:sz w:val="24"/>
        <w:szCs w:val="24"/>
      </w:rPr>
      <w:t xml:space="preserve">to </w:t>
    </w:r>
    <w:r w:rsidR="00694E9B" w:rsidRPr="06DF55C9">
      <w:rPr>
        <w:rFonts w:ascii="Times New Roman" w:eastAsia="Times New Roman" w:hAnsi="Times New Roman" w:cs="Times New Roman"/>
        <w:sz w:val="24"/>
        <w:szCs w:val="24"/>
      </w:rPr>
      <w:t>the floor where it</w:t>
    </w:r>
    <w:r w:rsidR="00694E9B">
      <w:rPr>
        <w:rFonts w:ascii="Times New Roman" w:eastAsia="Times New Roman" w:hAnsi="Times New Roman" w:cs="Times New Roman"/>
        <w:sz w:val="24"/>
        <w:szCs w:val="24"/>
      </w:rPr>
      <w:t xml:space="preserve"> was</w:t>
    </w:r>
    <w:r w:rsidR="00694E9B" w:rsidRPr="06DF55C9">
      <w:rPr>
        <w:rFonts w:ascii="Times New Roman" w:eastAsia="Times New Roman" w:hAnsi="Times New Roman" w:cs="Times New Roman"/>
        <w:sz w:val="24"/>
        <w:szCs w:val="24"/>
      </w:rPr>
      <w:t xml:space="preserve"> </w:t>
    </w:r>
    <w:r w:rsidR="00694E9B">
      <w:rPr>
        <w:rFonts w:ascii="Times New Roman" w:eastAsia="Times New Roman" w:hAnsi="Times New Roman" w:cs="Times New Roman"/>
        <w:sz w:val="24"/>
        <w:szCs w:val="24"/>
      </w:rPr>
      <w:t>adopted</w:t>
    </w:r>
    <w:r w:rsidR="00694E9B" w:rsidRPr="06DF55C9">
      <w:rPr>
        <w:rFonts w:ascii="Times New Roman" w:eastAsia="Times New Roman" w:hAnsi="Times New Roman" w:cs="Times New Roman"/>
        <w:sz w:val="24"/>
        <w:szCs w:val="24"/>
      </w:rPr>
      <w:t>/</w:t>
    </w:r>
    <w:r w:rsidR="00694E9B">
      <w:rPr>
        <w:rFonts w:ascii="Times New Roman" w:eastAsia="Times New Roman" w:hAnsi="Times New Roman" w:cs="Times New Roman"/>
        <w:sz w:val="24"/>
        <w:szCs w:val="24"/>
      </w:rPr>
      <w:t>defeated</w:t>
    </w:r>
    <w:r w:rsidR="009F024E" w:rsidRPr="06DF55C9">
      <w:rPr>
        <w:rFonts w:ascii="Times New Roman" w:eastAsia="Times New Roman" w:hAnsi="Times New Roman" w:cs="Times New Roman"/>
        <w:sz w:val="24"/>
        <w:szCs w:val="24"/>
      </w:rPr>
      <w:t>.</w:t>
    </w:r>
  </w:p>
  <w:p w14:paraId="0936C8C5" w14:textId="77777777" w:rsidR="00FA1667" w:rsidRDefault="00FA1667" w:rsidP="00FA1667">
    <w:pPr>
      <w:rPr>
        <w:rFonts w:ascii="Times New Roman" w:eastAsia="Times New Roman" w:hAnsi="Times New Roman" w:cs="Times New Roman"/>
        <w:sz w:val="24"/>
        <w:szCs w:val="24"/>
      </w:rPr>
    </w:pPr>
  </w:p>
  <w:p w14:paraId="091D77D8" w14:textId="71705200" w:rsidR="00FA1667" w:rsidRDefault="00FA1667" w:rsidP="00FA1667">
    <w:pPr>
      <w:jc w:val="center"/>
      <w:rPr>
        <w:rFonts w:ascii="Times New Roman" w:eastAsia="Times New Roman" w:hAnsi="Times New Roman" w:cs="Times New Roman"/>
        <w:sz w:val="24"/>
        <w:szCs w:val="24"/>
      </w:rPr>
    </w:pP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p>
  <w:p w14:paraId="55AE4DDE" w14:textId="77777777" w:rsidR="00FA1667" w:rsidRPr="00FA1667" w:rsidRDefault="00FA1667" w:rsidP="00FA1667">
    <w:pPr>
      <w:jc w:val="center"/>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756"/>
    <w:multiLevelType w:val="hybridMultilevel"/>
    <w:tmpl w:val="2CCC0430"/>
    <w:lvl w:ilvl="0" w:tplc="AE521F3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4905851"/>
    <w:multiLevelType w:val="hybridMultilevel"/>
    <w:tmpl w:val="87E26168"/>
    <w:lvl w:ilvl="0" w:tplc="ECBA43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A0352D5"/>
    <w:multiLevelType w:val="hybridMultilevel"/>
    <w:tmpl w:val="5F0CD9C0"/>
    <w:lvl w:ilvl="0" w:tplc="A02AE046">
      <w:start w:val="1"/>
      <w:numFmt w:val="upp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3A20133E"/>
    <w:multiLevelType w:val="hybridMultilevel"/>
    <w:tmpl w:val="C96EFE08"/>
    <w:lvl w:ilvl="0" w:tplc="80A256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5825867">
    <w:abstractNumId w:val="3"/>
  </w:num>
  <w:num w:numId="2" w16cid:durableId="1242177489">
    <w:abstractNumId w:val="0"/>
  </w:num>
  <w:num w:numId="3" w16cid:durableId="1979988500">
    <w:abstractNumId w:val="2"/>
  </w:num>
  <w:num w:numId="4" w16cid:durableId="537665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0D9E3"/>
    <w:rsid w:val="0001153C"/>
    <w:rsid w:val="00020148"/>
    <w:rsid w:val="00021D1E"/>
    <w:rsid w:val="00071F61"/>
    <w:rsid w:val="00073C47"/>
    <w:rsid w:val="00076E66"/>
    <w:rsid w:val="00084747"/>
    <w:rsid w:val="000A2F80"/>
    <w:rsid w:val="000B50CC"/>
    <w:rsid w:val="000E002E"/>
    <w:rsid w:val="000E2807"/>
    <w:rsid w:val="00152707"/>
    <w:rsid w:val="001B358E"/>
    <w:rsid w:val="001E6569"/>
    <w:rsid w:val="00207984"/>
    <w:rsid w:val="0021112B"/>
    <w:rsid w:val="00211D66"/>
    <w:rsid w:val="00214185"/>
    <w:rsid w:val="002167C5"/>
    <w:rsid w:val="00220A04"/>
    <w:rsid w:val="002508AD"/>
    <w:rsid w:val="00276FF5"/>
    <w:rsid w:val="002A6D98"/>
    <w:rsid w:val="002D5546"/>
    <w:rsid w:val="002E5572"/>
    <w:rsid w:val="002F055F"/>
    <w:rsid w:val="002F37F3"/>
    <w:rsid w:val="0037086A"/>
    <w:rsid w:val="0038640F"/>
    <w:rsid w:val="00387461"/>
    <w:rsid w:val="003914E9"/>
    <w:rsid w:val="00391FF8"/>
    <w:rsid w:val="00397A04"/>
    <w:rsid w:val="003C192D"/>
    <w:rsid w:val="00410460"/>
    <w:rsid w:val="004106E8"/>
    <w:rsid w:val="00424C96"/>
    <w:rsid w:val="0043135F"/>
    <w:rsid w:val="00465F00"/>
    <w:rsid w:val="00482BFE"/>
    <w:rsid w:val="004838CC"/>
    <w:rsid w:val="00484E0F"/>
    <w:rsid w:val="004A641F"/>
    <w:rsid w:val="004E0BDE"/>
    <w:rsid w:val="00530232"/>
    <w:rsid w:val="00551B6E"/>
    <w:rsid w:val="005524C7"/>
    <w:rsid w:val="0055662A"/>
    <w:rsid w:val="00556CD9"/>
    <w:rsid w:val="0059302C"/>
    <w:rsid w:val="005B5241"/>
    <w:rsid w:val="00620B89"/>
    <w:rsid w:val="00633C43"/>
    <w:rsid w:val="00641205"/>
    <w:rsid w:val="006501A6"/>
    <w:rsid w:val="00687853"/>
    <w:rsid w:val="00694E9B"/>
    <w:rsid w:val="006C68F4"/>
    <w:rsid w:val="006D2C28"/>
    <w:rsid w:val="006E73EF"/>
    <w:rsid w:val="00745B86"/>
    <w:rsid w:val="0075295D"/>
    <w:rsid w:val="00757539"/>
    <w:rsid w:val="00790356"/>
    <w:rsid w:val="007E2D17"/>
    <w:rsid w:val="007E5317"/>
    <w:rsid w:val="00814A7D"/>
    <w:rsid w:val="00822A8F"/>
    <w:rsid w:val="0084239B"/>
    <w:rsid w:val="00855C3E"/>
    <w:rsid w:val="00860C09"/>
    <w:rsid w:val="008A3054"/>
    <w:rsid w:val="008F0BE9"/>
    <w:rsid w:val="00902395"/>
    <w:rsid w:val="00907EB9"/>
    <w:rsid w:val="009707FE"/>
    <w:rsid w:val="00984507"/>
    <w:rsid w:val="009A3D89"/>
    <w:rsid w:val="009C550F"/>
    <w:rsid w:val="009E1055"/>
    <w:rsid w:val="009F024E"/>
    <w:rsid w:val="00A01A54"/>
    <w:rsid w:val="00A241F9"/>
    <w:rsid w:val="00A2690F"/>
    <w:rsid w:val="00A478D2"/>
    <w:rsid w:val="00A70757"/>
    <w:rsid w:val="00A72049"/>
    <w:rsid w:val="00A81168"/>
    <w:rsid w:val="00AB4C85"/>
    <w:rsid w:val="00AE374A"/>
    <w:rsid w:val="00AE4ED9"/>
    <w:rsid w:val="00B048C3"/>
    <w:rsid w:val="00B2739D"/>
    <w:rsid w:val="00B359DC"/>
    <w:rsid w:val="00B74CC1"/>
    <w:rsid w:val="00BA4BF9"/>
    <w:rsid w:val="00BB41D8"/>
    <w:rsid w:val="00BD6E33"/>
    <w:rsid w:val="00BE2D84"/>
    <w:rsid w:val="00BF165E"/>
    <w:rsid w:val="00BF3B6B"/>
    <w:rsid w:val="00C03782"/>
    <w:rsid w:val="00C05EA9"/>
    <w:rsid w:val="00C16779"/>
    <w:rsid w:val="00C41612"/>
    <w:rsid w:val="00CC2B89"/>
    <w:rsid w:val="00D20307"/>
    <w:rsid w:val="00D25FB6"/>
    <w:rsid w:val="00D50890"/>
    <w:rsid w:val="00D555AB"/>
    <w:rsid w:val="00D6712D"/>
    <w:rsid w:val="00DA0BBA"/>
    <w:rsid w:val="00DB31BE"/>
    <w:rsid w:val="00DC6E54"/>
    <w:rsid w:val="00DD695E"/>
    <w:rsid w:val="00E07956"/>
    <w:rsid w:val="00E15729"/>
    <w:rsid w:val="00E21984"/>
    <w:rsid w:val="00E22924"/>
    <w:rsid w:val="00E316FB"/>
    <w:rsid w:val="00E405FC"/>
    <w:rsid w:val="00E716A6"/>
    <w:rsid w:val="00E87157"/>
    <w:rsid w:val="00E9394D"/>
    <w:rsid w:val="00E94990"/>
    <w:rsid w:val="00E94C90"/>
    <w:rsid w:val="00EF507B"/>
    <w:rsid w:val="00F14FBA"/>
    <w:rsid w:val="00F3698D"/>
    <w:rsid w:val="00F46D86"/>
    <w:rsid w:val="00F64FA5"/>
    <w:rsid w:val="00F73D63"/>
    <w:rsid w:val="00F83498"/>
    <w:rsid w:val="00F96A1A"/>
    <w:rsid w:val="00FA1667"/>
    <w:rsid w:val="00FA28A5"/>
    <w:rsid w:val="00FE5807"/>
    <w:rsid w:val="0352E407"/>
    <w:rsid w:val="06DF55C9"/>
    <w:rsid w:val="20849914"/>
    <w:rsid w:val="3C84E676"/>
    <w:rsid w:val="3EE0D9E3"/>
    <w:rsid w:val="43E9697C"/>
    <w:rsid w:val="4D8910B4"/>
    <w:rsid w:val="5A2ADE0E"/>
    <w:rsid w:val="608BA8C1"/>
    <w:rsid w:val="6D031880"/>
    <w:rsid w:val="6D3BC6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FB648"/>
  <w15:docId w15:val="{D60CE9FF-EC29-C442-8C97-715106E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8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20B89"/>
    <w:pPr>
      <w:spacing w:line="240" w:lineRule="auto"/>
    </w:pPr>
    <w:rPr>
      <w:sz w:val="20"/>
      <w:szCs w:val="20"/>
    </w:rPr>
  </w:style>
  <w:style w:type="character" w:customStyle="1" w:styleId="FootnoteTextChar">
    <w:name w:val="Footnote Text Char"/>
    <w:basedOn w:val="DefaultParagraphFont"/>
    <w:link w:val="FootnoteText"/>
    <w:uiPriority w:val="99"/>
    <w:semiHidden/>
    <w:rsid w:val="00620B89"/>
    <w:rPr>
      <w:sz w:val="20"/>
      <w:szCs w:val="20"/>
    </w:rPr>
  </w:style>
  <w:style w:type="character" w:styleId="FootnoteReference">
    <w:name w:val="footnote reference"/>
    <w:basedOn w:val="DefaultParagraphFont"/>
    <w:uiPriority w:val="99"/>
    <w:semiHidden/>
    <w:unhideWhenUsed/>
    <w:rsid w:val="00620B89"/>
    <w:rPr>
      <w:vertAlign w:val="superscript"/>
    </w:rPr>
  </w:style>
  <w:style w:type="paragraph" w:styleId="Header">
    <w:name w:val="header"/>
    <w:basedOn w:val="Normal"/>
    <w:link w:val="HeaderChar"/>
    <w:uiPriority w:val="99"/>
    <w:unhideWhenUsed/>
    <w:rsid w:val="00A72049"/>
    <w:pPr>
      <w:tabs>
        <w:tab w:val="center" w:pos="4680"/>
        <w:tab w:val="right" w:pos="9360"/>
      </w:tabs>
      <w:spacing w:line="240" w:lineRule="auto"/>
    </w:pPr>
  </w:style>
  <w:style w:type="character" w:customStyle="1" w:styleId="HeaderChar">
    <w:name w:val="Header Char"/>
    <w:basedOn w:val="DefaultParagraphFont"/>
    <w:link w:val="Header"/>
    <w:uiPriority w:val="99"/>
    <w:rsid w:val="00A72049"/>
  </w:style>
  <w:style w:type="paragraph" w:styleId="Footer">
    <w:name w:val="footer"/>
    <w:basedOn w:val="Normal"/>
    <w:link w:val="FooterChar"/>
    <w:uiPriority w:val="99"/>
    <w:unhideWhenUsed/>
    <w:rsid w:val="00A72049"/>
    <w:pPr>
      <w:tabs>
        <w:tab w:val="center" w:pos="4680"/>
        <w:tab w:val="right" w:pos="9360"/>
      </w:tabs>
      <w:spacing w:line="240" w:lineRule="auto"/>
    </w:pPr>
  </w:style>
  <w:style w:type="character" w:customStyle="1" w:styleId="FooterChar">
    <w:name w:val="Footer Char"/>
    <w:basedOn w:val="DefaultParagraphFont"/>
    <w:link w:val="Footer"/>
    <w:uiPriority w:val="99"/>
    <w:rsid w:val="00A72049"/>
  </w:style>
  <w:style w:type="character" w:styleId="LineNumber">
    <w:name w:val="line number"/>
    <w:basedOn w:val="DefaultParagraphFont"/>
    <w:uiPriority w:val="99"/>
    <w:unhideWhenUsed/>
    <w:rsid w:val="00FA1667"/>
    <w:rPr>
      <w:rFonts w:ascii="Times New Roman" w:hAnsi="Times New Roman"/>
    </w:rPr>
  </w:style>
  <w:style w:type="paragraph" w:customStyle="1" w:styleId="p1">
    <w:name w:val="p1"/>
    <w:basedOn w:val="Normal"/>
    <w:rsid w:val="003C192D"/>
    <w:pPr>
      <w:spacing w:line="240" w:lineRule="auto"/>
    </w:pPr>
    <w:rPr>
      <w:rFonts w:ascii="Times New Roman" w:eastAsia="Times New Roman" w:hAnsi="Times New Roman" w:cs="Times New Roman"/>
      <w:color w:val="000000"/>
      <w:sz w:val="18"/>
      <w:szCs w:val="18"/>
    </w:rPr>
  </w:style>
  <w:style w:type="character" w:customStyle="1" w:styleId="s1">
    <w:name w:val="s1"/>
    <w:basedOn w:val="DefaultParagraphFont"/>
    <w:rsid w:val="003C192D"/>
    <w:rPr>
      <w:rFonts w:ascii="TimesNewRomanPS-BoldMT" w:hAnsi="TimesNewRomanPS-BoldMT" w:hint="default"/>
      <w:b/>
      <w:bCs/>
      <w:i w:val="0"/>
      <w:iCs w:val="0"/>
      <w:sz w:val="18"/>
      <w:szCs w:val="18"/>
    </w:rPr>
  </w:style>
  <w:style w:type="character" w:customStyle="1" w:styleId="s2">
    <w:name w:val="s2"/>
    <w:basedOn w:val="DefaultParagraphFont"/>
    <w:rsid w:val="003C192D"/>
    <w:rPr>
      <w:rFonts w:ascii="Times New Roman" w:hAnsi="Times New Roman" w:cs="Times New Roman" w:hint="default"/>
      <w:b w:val="0"/>
      <w:bCs w:val="0"/>
      <w:i w:val="0"/>
      <w:iCs w:val="0"/>
      <w:sz w:val="18"/>
      <w:szCs w:val="18"/>
    </w:rPr>
  </w:style>
  <w:style w:type="character" w:styleId="Hyperlink">
    <w:name w:val="Hyperlink"/>
    <w:basedOn w:val="DefaultParagraphFont"/>
    <w:uiPriority w:val="99"/>
    <w:unhideWhenUsed/>
    <w:rsid w:val="003C192D"/>
    <w:rPr>
      <w:color w:val="0000FF" w:themeColor="hyperlink"/>
      <w:u w:val="single"/>
    </w:rPr>
  </w:style>
  <w:style w:type="character" w:styleId="UnresolvedMention">
    <w:name w:val="Unresolved Mention"/>
    <w:basedOn w:val="DefaultParagraphFont"/>
    <w:uiPriority w:val="99"/>
    <w:semiHidden/>
    <w:unhideWhenUsed/>
    <w:rsid w:val="00F73D63"/>
    <w:rPr>
      <w:color w:val="605E5C"/>
      <w:shd w:val="clear" w:color="auto" w:fill="E1DFDD"/>
    </w:rPr>
  </w:style>
  <w:style w:type="paragraph" w:styleId="ListParagraph">
    <w:name w:val="List Paragraph"/>
    <w:basedOn w:val="Normal"/>
    <w:uiPriority w:val="34"/>
    <w:qFormat/>
    <w:rsid w:val="00073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thelantern.com/2025/04/ohio-state-faculty-members-discuss-f-1-visas-legal-status-and-how-universities-can-navigate-supporting-international-students/" TargetMode="External"/><Relationship Id="rId7" Type="http://schemas.openxmlformats.org/officeDocument/2006/relationships/hyperlink" Target="https://www.thelantern.com/2025/06/the-pause-of-student-visa-applications-travel-bans-make-the-future-of-international-students-at-ohio-state-uncertain/" TargetMode="External"/><Relationship Id="rId2" Type="http://schemas.openxmlformats.org/officeDocument/2006/relationships/hyperlink" Target="https://www.uscis.gov/g-1055?topic_id=97292" TargetMode="External"/><Relationship Id="rId1" Type="http://schemas.openxmlformats.org/officeDocument/2006/relationships/hyperlink" Target="https://oia.osu.edu/sites/default/files/documents/2025_oia_Annual_Report_Digital-ACC.pdf" TargetMode="External"/><Relationship Id="rId6" Type="http://schemas.openxmlformats.org/officeDocument/2006/relationships/hyperlink" Target="https://www.uscis.gov/humanitarian/temporary-protected-status" TargetMode="External"/><Relationship Id="rId5" Type="http://schemas.openxmlformats.org/officeDocument/2006/relationships/hyperlink" Target="https://www.thelantern.com/2025/06/the-pause-of-student-visa-applications-travel-bans-make-the-future-of-international-students-at-ohio-state-uncertain/" TargetMode="External"/><Relationship Id="rId4" Type="http://schemas.openxmlformats.org/officeDocument/2006/relationships/hyperlink" Target="https://www.federalregister.gov/documents/2025/06/10/2025-10669/restricting-the-entry-of-foreign-nationals-to-protect-the-united-states-from-foreign-terrorists-a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17F70018518DE4E919941220FF7DF10" ma:contentTypeVersion="12" ma:contentTypeDescription="Create a new document." ma:contentTypeScope="" ma:versionID="28f3546863511f8981ff9ef22b53fc25">
  <xsd:schema xmlns:xsd="http://www.w3.org/2001/XMLSchema" xmlns:xs="http://www.w3.org/2001/XMLSchema" xmlns:p="http://schemas.microsoft.com/office/2006/metadata/properties" xmlns:ns2="2ee7cef8-4f5c-499b-b7c9-145a620fdc01" xmlns:ns3="6e10a9fd-89f9-42ab-844a-3bea2552b47e" targetNamespace="http://schemas.microsoft.com/office/2006/metadata/properties" ma:root="true" ma:fieldsID="247770b0e0ebd6219f3c09c2c2b5a596" ns2:_="" ns3:_="">
    <xsd:import namespace="2ee7cef8-4f5c-499b-b7c9-145a620fdc01"/>
    <xsd:import namespace="6e10a9fd-89f9-42ab-844a-3bea2552b4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7cef8-4f5c-499b-b7c9-145a620f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0a9fd-89f9-42ab-844a-3bea2552b4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376dbf0-573e-4b25-acce-983a779ba5ef}" ma:internalName="TaxCatchAll" ma:showField="CatchAllData" ma:web="6e10a9fd-89f9-42ab-844a-3bea2552b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e7cef8-4f5c-499b-b7c9-145a620fdc01">
      <Terms xmlns="http://schemas.microsoft.com/office/infopath/2007/PartnerControls"/>
    </lcf76f155ced4ddcb4097134ff3c332f>
    <TaxCatchAll xmlns="6e10a9fd-89f9-42ab-844a-3bea2552b47e" xsi:nil="true"/>
    <MediaLengthInSeconds xmlns="2ee7cef8-4f5c-499b-b7c9-145a620fdc01" xsi:nil="true"/>
  </documentManagement>
</p:properties>
</file>

<file path=customXml/itemProps1.xml><?xml version="1.0" encoding="utf-8"?>
<ds:datastoreItem xmlns:ds="http://schemas.openxmlformats.org/officeDocument/2006/customXml" ds:itemID="{1283D177-CD54-416A-AD8F-226CC0A15FB7}">
  <ds:schemaRefs>
    <ds:schemaRef ds:uri="http://schemas.microsoft.com/sharepoint/v3/contenttype/forms"/>
  </ds:schemaRefs>
</ds:datastoreItem>
</file>

<file path=customXml/itemProps2.xml><?xml version="1.0" encoding="utf-8"?>
<ds:datastoreItem xmlns:ds="http://schemas.openxmlformats.org/officeDocument/2006/customXml" ds:itemID="{4B19BA08-42EE-4704-B490-FE8E8CA27603}">
  <ds:schemaRefs>
    <ds:schemaRef ds:uri="http://schemas.openxmlformats.org/officeDocument/2006/bibliography"/>
  </ds:schemaRefs>
</ds:datastoreItem>
</file>

<file path=customXml/itemProps3.xml><?xml version="1.0" encoding="utf-8"?>
<ds:datastoreItem xmlns:ds="http://schemas.openxmlformats.org/officeDocument/2006/customXml" ds:itemID="{8F3A2BC8-C465-4168-8A27-A70BDCB7D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7cef8-4f5c-499b-b7c9-145a620fdc01"/>
    <ds:schemaRef ds:uri="6e10a9fd-89f9-42ab-844a-3bea2552b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4461EC-C2C9-4151-9D86-E353EDAB7569}">
  <ds:schemaRefs>
    <ds:schemaRef ds:uri="http://schemas.microsoft.com/office/2006/metadata/properties"/>
    <ds:schemaRef ds:uri="http://schemas.microsoft.com/office/infopath/2007/PartnerControls"/>
    <ds:schemaRef ds:uri="2ee7cef8-4f5c-499b-b7c9-145a620fdc01"/>
    <ds:schemaRef ds:uri="6e10a9fd-89f9-42ab-844a-3bea2552b47e"/>
  </ds:schemaRefs>
</ds:datastoreItem>
</file>

<file path=docProps/app.xml><?xml version="1.0" encoding="utf-8"?>
<Properties xmlns="http://schemas.openxmlformats.org/officeDocument/2006/extended-properties" xmlns:vt="http://schemas.openxmlformats.org/officeDocument/2006/docPropsVTypes">
  <Template>Normal</Template>
  <TotalTime>5057</TotalTime>
  <Pages>4</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Glover, Braxton R.</cp:lastModifiedBy>
  <cp:revision>56</cp:revision>
  <dcterms:created xsi:type="dcterms:W3CDTF">2021-09-01T16:34:00Z</dcterms:created>
  <dcterms:modified xsi:type="dcterms:W3CDTF">2026-09-21T14:56:00Z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0x010100C17F70018518DE4E919941220FF7DF10</vt:lpwstr>
  </property>
  <property fmtid="{D5CDD505-2E9C-101B-9397-08002B2CF9AE}" pid="3" name="MediaServiceImageTags">
    <vt:lpwstr/>
  </property>
  <property fmtid="{D5CDD505-2E9C-101B-9397-08002B2CF9AE}" pid="4" name="Order">
    <vt:r8>7300</vt:r8>
  </property>
  <property fmtid="{D5CDD505-2E9C-101B-9397-08002B2CF9AE}" pid="5" name="xd_Signature">
    <vt:bool>false</vt:bool>
  </property>
  <property fmtid="{D5CDD505-2E9C-101B-9397-08002B2CF9AE}" pid="6" name="SharedWithUsers">
    <vt:lpwstr>171;#Wong, Andrew K.;#186;#Magoun, James H.</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