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BA27" w14:textId="77777777" w:rsidR="00605284" w:rsidRDefault="00605284" w:rsidP="00605284">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Pr="06DF55C9">
        <w:rPr>
          <w:rFonts w:ascii="Times New Roman" w:eastAsia="Times New Roman" w:hAnsi="Times New Roman" w:cs="Times New Roman"/>
          <w:sz w:val="24"/>
          <w:szCs w:val="24"/>
        </w:rPr>
        <w:t>the Undergraduate Student Government represents all undergraduate students at The Ohio State University; and</w:t>
      </w:r>
    </w:p>
    <w:p w14:paraId="0C422DCF" w14:textId="77777777" w:rsidR="003C192D" w:rsidRPr="00E15729" w:rsidRDefault="003C192D" w:rsidP="00FA28A5">
      <w:pPr>
        <w:pStyle w:val="p1"/>
        <w:suppressLineNumbers/>
        <w:rPr>
          <w:rStyle w:val="s1"/>
          <w:rFonts w:eastAsiaTheme="majorEastAsia" w:hint="eastAsia"/>
          <w:b w:val="0"/>
          <w:bCs w:val="0"/>
          <w:sz w:val="24"/>
          <w:szCs w:val="24"/>
        </w:rPr>
      </w:pPr>
    </w:p>
    <w:p w14:paraId="40FAF417" w14:textId="77777777" w:rsidR="009232EA" w:rsidRDefault="009232EA" w:rsidP="009232EA">
      <w:r w:rsidRPr="443BC4F1">
        <w:rPr>
          <w:rStyle w:val="s1"/>
          <w:rFonts w:ascii="Times New Roman" w:eastAsia="Times New Roman" w:hAnsi="Times New Roman" w:cs="Times New Roman"/>
          <w:color w:val="000000" w:themeColor="text1"/>
          <w:sz w:val="24"/>
          <w:szCs w:val="24"/>
        </w:rPr>
        <w:t>Whereas</w:t>
      </w:r>
      <w:r w:rsidRPr="443BC4F1">
        <w:rPr>
          <w:rFonts w:ascii="Times New Roman" w:eastAsia="Times New Roman" w:hAnsi="Times New Roman" w:cs="Times New Roman"/>
          <w:color w:val="000000" w:themeColor="text1"/>
          <w:sz w:val="24"/>
          <w:szCs w:val="24"/>
        </w:rPr>
        <w:t xml:space="preserve"> Article IV, Section B, Subsection b(iii) of the Undergraduate Student Government Organizational Bylaws states, </w:t>
      </w:r>
      <w:r w:rsidRPr="443BC4F1">
        <w:rPr>
          <w:rFonts w:ascii="Times New Roman" w:eastAsia="Times New Roman" w:hAnsi="Times New Roman" w:cs="Times New Roman"/>
          <w:i/>
          <w:iCs/>
          <w:color w:val="000000" w:themeColor="text1"/>
          <w:sz w:val="24"/>
          <w:szCs w:val="24"/>
        </w:rPr>
        <w:t>“The Chair of the Black Caucus shall be responsible for: Appointing Vice Chairs to the respective Black Caucus committees, including filling vacancies, should such arise”</w:t>
      </w:r>
      <w:r w:rsidRPr="443BC4F1">
        <w:rPr>
          <w:rFonts w:ascii="Times New Roman" w:eastAsia="Times New Roman" w:hAnsi="Times New Roman" w:cs="Times New Roman"/>
          <w:color w:val="000000" w:themeColor="text1"/>
          <w:sz w:val="24"/>
          <w:szCs w:val="24"/>
        </w:rPr>
        <w:t>; and</w:t>
      </w:r>
    </w:p>
    <w:p w14:paraId="74FA20CC" w14:textId="77777777" w:rsidR="00B048C3" w:rsidRDefault="00B048C3" w:rsidP="00FA28A5">
      <w:pPr>
        <w:suppressLineNumbers/>
        <w:rPr>
          <w:rFonts w:ascii="Times New Roman" w:eastAsia="Times New Roman" w:hAnsi="Times New Roman" w:cs="Times New Roman"/>
          <w:sz w:val="24"/>
          <w:szCs w:val="24"/>
        </w:rPr>
      </w:pPr>
    </w:p>
    <w:p w14:paraId="79295600" w14:textId="77777777" w:rsidR="00F65F4A" w:rsidRPr="008F0BE9" w:rsidRDefault="00F65F4A" w:rsidP="00F65F4A">
      <w:pPr>
        <w:rPr>
          <w:rFonts w:ascii="Times New Roman" w:eastAsia="Times New Roman" w:hAnsi="Times New Roman" w:cs="Times New Roman"/>
          <w:sz w:val="24"/>
          <w:szCs w:val="24"/>
        </w:rPr>
      </w:pPr>
      <w:r w:rsidRPr="443BC4F1">
        <w:rPr>
          <w:rFonts w:ascii="Times New Roman" w:eastAsia="Times New Roman" w:hAnsi="Times New Roman" w:cs="Times New Roman"/>
          <w:b/>
          <w:bCs/>
          <w:sz w:val="24"/>
          <w:szCs w:val="24"/>
        </w:rPr>
        <w:t>Whereas</w:t>
      </w:r>
      <w:r w:rsidRPr="443BC4F1">
        <w:rPr>
          <w:rFonts w:ascii="Times New Roman" w:eastAsia="Times New Roman" w:hAnsi="Times New Roman" w:cs="Times New Roman"/>
          <w:sz w:val="24"/>
          <w:szCs w:val="24"/>
        </w:rPr>
        <w:t xml:space="preserve"> Article IV, Section A, Subsection c of the Undergraduate Student Government </w:t>
      </w:r>
      <w:r w:rsidRPr="443BC4F1">
        <w:rPr>
          <w:rFonts w:ascii="Times New Roman" w:eastAsia="Times New Roman" w:hAnsi="Times New Roman" w:cs="Times New Roman"/>
          <w:color w:val="000000" w:themeColor="text1"/>
          <w:sz w:val="24"/>
          <w:szCs w:val="24"/>
        </w:rPr>
        <w:t xml:space="preserve">Organizational </w:t>
      </w:r>
      <w:r w:rsidRPr="443BC4F1">
        <w:rPr>
          <w:rFonts w:ascii="Times New Roman" w:eastAsia="Times New Roman" w:hAnsi="Times New Roman" w:cs="Times New Roman"/>
          <w:sz w:val="24"/>
          <w:szCs w:val="24"/>
        </w:rPr>
        <w:t>Bylaws states. “</w:t>
      </w:r>
      <w:r w:rsidRPr="443BC4F1">
        <w:rPr>
          <w:rFonts w:ascii="Times New Roman" w:eastAsia="Times New Roman" w:hAnsi="Times New Roman" w:cs="Times New Roman"/>
          <w:i/>
          <w:iCs/>
          <w:sz w:val="24"/>
          <w:szCs w:val="24"/>
        </w:rPr>
        <w:t>T</w:t>
      </w:r>
      <w:r w:rsidRPr="443BC4F1">
        <w:rPr>
          <w:rFonts w:ascii="Times New Roman" w:eastAsia="Times New Roman" w:hAnsi="Times New Roman" w:cs="Times New Roman"/>
          <w:i/>
          <w:iCs/>
          <w:color w:val="000000" w:themeColor="text1"/>
          <w:sz w:val="24"/>
          <w:szCs w:val="24"/>
        </w:rPr>
        <w:t>he duties of the Black Caucus shall be divested upon the committees of Academic Affairs, Community Relations, Policy, Student Experience, and Systems and Operations, and any other committees which the Chair of the Black Caucus deems necessary to apportion therein</w:t>
      </w:r>
      <w:r w:rsidRPr="443BC4F1">
        <w:rPr>
          <w:rFonts w:ascii="Times New Roman" w:eastAsia="Times New Roman" w:hAnsi="Times New Roman" w:cs="Times New Roman"/>
          <w:color w:val="000000" w:themeColor="text1"/>
          <w:sz w:val="24"/>
          <w:szCs w:val="24"/>
        </w:rPr>
        <w:t>”</w:t>
      </w:r>
      <w:r w:rsidRPr="443BC4F1">
        <w:rPr>
          <w:rFonts w:ascii="Times New Roman" w:eastAsia="Times New Roman" w:hAnsi="Times New Roman" w:cs="Times New Roman"/>
          <w:sz w:val="24"/>
          <w:szCs w:val="24"/>
        </w:rPr>
        <w:t>; and</w:t>
      </w:r>
    </w:p>
    <w:p w14:paraId="50B65A2D" w14:textId="77777777" w:rsidR="00B048C3" w:rsidRDefault="00B048C3" w:rsidP="00FA28A5">
      <w:pPr>
        <w:suppressLineNumbers/>
        <w:rPr>
          <w:rFonts w:ascii="Times New Roman" w:eastAsia="Times New Roman" w:hAnsi="Times New Roman" w:cs="Times New Roman"/>
          <w:sz w:val="24"/>
          <w:szCs w:val="24"/>
        </w:rPr>
      </w:pPr>
    </w:p>
    <w:p w14:paraId="7EAE45C3" w14:textId="1167C17F" w:rsidR="00B048C3" w:rsidRPr="008F0BE9" w:rsidRDefault="00B75517" w:rsidP="00B048C3">
      <w:pPr>
        <w:rPr>
          <w:rFonts w:ascii="Times New Roman" w:eastAsia="Times New Roman" w:hAnsi="Times New Roman" w:cs="Times New Roman"/>
          <w:sz w:val="24"/>
          <w:szCs w:val="24"/>
        </w:rPr>
      </w:pPr>
      <w:r w:rsidRPr="443BC4F1">
        <w:rPr>
          <w:rFonts w:ascii="Times New Roman" w:eastAsia="Times New Roman" w:hAnsi="Times New Roman" w:cs="Times New Roman"/>
          <w:b/>
          <w:bCs/>
          <w:color w:val="000000" w:themeColor="text1"/>
          <w:sz w:val="24"/>
          <w:szCs w:val="24"/>
        </w:rPr>
        <w:t>Whereas</w:t>
      </w:r>
      <w:r w:rsidRPr="443BC4F1">
        <w:rPr>
          <w:rFonts w:ascii="Times New Roman" w:eastAsia="Times New Roman" w:hAnsi="Times New Roman" w:cs="Times New Roman"/>
          <w:color w:val="000000" w:themeColor="text1"/>
          <w:sz w:val="24"/>
          <w:szCs w:val="24"/>
        </w:rPr>
        <w:t xml:space="preserve"> all appointees for the 2026-2027 Executive Board have participated in a rigorous application process that included written applications, interviews, and peer guidance. In addition, all appointees have at least a year of experience in the Black Caucus, including in their respective committee of nomination. All have met the standard laid out in the application process and demonstrated their ability to serve students; and</w:t>
      </w:r>
    </w:p>
    <w:p w14:paraId="7EB74CBC" w14:textId="77777777" w:rsidR="00B048C3" w:rsidRDefault="00B048C3" w:rsidP="00FA28A5">
      <w:pPr>
        <w:suppressLineNumbers/>
        <w:rPr>
          <w:rFonts w:ascii="Times New Roman" w:eastAsia="Times New Roman" w:hAnsi="Times New Roman" w:cs="Times New Roman"/>
          <w:sz w:val="24"/>
          <w:szCs w:val="24"/>
        </w:rPr>
      </w:pPr>
    </w:p>
    <w:p w14:paraId="3753C85A" w14:textId="77777777" w:rsidR="00551297" w:rsidRDefault="00551297" w:rsidP="00551297">
      <w:pPr>
        <w:spacing w:line="240" w:lineRule="auto"/>
        <w:rPr>
          <w:rFonts w:ascii="TimesNewRomanPS-BoldMT" w:eastAsia="TimesNewRomanPS-BoldMT" w:hAnsi="TimesNewRomanPS-BoldMT" w:cs="TimesNewRomanPS-BoldMT"/>
          <w:color w:val="000000" w:themeColor="text1"/>
          <w:sz w:val="24"/>
          <w:szCs w:val="24"/>
        </w:rPr>
      </w:pPr>
      <w:r w:rsidRPr="443BC4F1">
        <w:rPr>
          <w:rStyle w:val="s1"/>
          <w:rFonts w:eastAsia="TimesNewRomanPS-BoldMT" w:cs="TimesNewRomanPS-BoldMT"/>
          <w:color w:val="000000" w:themeColor="text1"/>
          <w:sz w:val="24"/>
          <w:szCs w:val="24"/>
        </w:rPr>
        <w:t>Whereas</w:t>
      </w:r>
      <w:r w:rsidRPr="443BC4F1">
        <w:rPr>
          <w:rFonts w:ascii="TimesNewRomanPS-BoldMT" w:eastAsia="TimesNewRomanPS-BoldMT" w:hAnsi="TimesNewRomanPS-BoldMT" w:cs="TimesNewRomanPS-BoldMT"/>
          <w:color w:val="000000" w:themeColor="text1"/>
          <w:sz w:val="24"/>
          <w:szCs w:val="24"/>
        </w:rPr>
        <w:t xml:space="preserve"> Erin Pernell </w:t>
      </w:r>
      <w:r w:rsidRPr="443BC4F1">
        <w:rPr>
          <w:rStyle w:val="s1"/>
          <w:rFonts w:eastAsia="TimesNewRomanPS-BoldMT" w:cs="TimesNewRomanPS-BoldMT"/>
          <w:b w:val="0"/>
          <w:bCs w:val="0"/>
          <w:color w:val="000000" w:themeColor="text1"/>
          <w:sz w:val="24"/>
          <w:szCs w:val="24"/>
        </w:rPr>
        <w:t>has been nominated to serve as Vice Chair of the Academic Affairs Committee for the 2026–2027 academic year; and</w:t>
      </w:r>
    </w:p>
    <w:p w14:paraId="1C869286" w14:textId="77777777" w:rsidR="00B048C3" w:rsidRDefault="00B048C3" w:rsidP="00FA28A5">
      <w:pPr>
        <w:suppressLineNumbers/>
        <w:rPr>
          <w:rFonts w:ascii="Times New Roman" w:eastAsia="Times New Roman" w:hAnsi="Times New Roman" w:cs="Times New Roman"/>
          <w:sz w:val="24"/>
          <w:szCs w:val="24"/>
        </w:rPr>
      </w:pPr>
    </w:p>
    <w:p w14:paraId="41BC002E" w14:textId="77777777" w:rsidR="00636DDE" w:rsidRDefault="00636DDE" w:rsidP="00636DDE">
      <w:pPr>
        <w:spacing w:line="240" w:lineRule="auto"/>
        <w:rPr>
          <w:rFonts w:ascii="TimesNewRomanPS-BoldMT" w:eastAsia="TimesNewRomanPS-BoldMT" w:hAnsi="TimesNewRomanPS-BoldMT" w:cs="TimesNewRomanPS-BoldMT"/>
          <w:color w:val="000000" w:themeColor="text1"/>
          <w:sz w:val="24"/>
          <w:szCs w:val="24"/>
        </w:rPr>
      </w:pPr>
      <w:r w:rsidRPr="443BC4F1">
        <w:rPr>
          <w:rStyle w:val="s1"/>
          <w:rFonts w:eastAsia="TimesNewRomanPS-BoldMT" w:cs="TimesNewRomanPS-BoldMT"/>
          <w:color w:val="000000" w:themeColor="text1"/>
          <w:sz w:val="24"/>
          <w:szCs w:val="24"/>
        </w:rPr>
        <w:t>Whereas</w:t>
      </w:r>
      <w:r w:rsidRPr="443BC4F1">
        <w:rPr>
          <w:rFonts w:ascii="TimesNewRomanPS-BoldMT" w:eastAsia="TimesNewRomanPS-BoldMT" w:hAnsi="TimesNewRomanPS-BoldMT" w:cs="TimesNewRomanPS-BoldMT"/>
          <w:color w:val="000000" w:themeColor="text1"/>
          <w:sz w:val="24"/>
          <w:szCs w:val="24"/>
        </w:rPr>
        <w:t xml:space="preserve"> </w:t>
      </w:r>
      <w:r w:rsidRPr="443BC4F1">
        <w:rPr>
          <w:rFonts w:ascii="TimesNewRomanPS-BoldMT" w:eastAsia="TimesNewRomanPS-BoldMT" w:hAnsi="TimesNewRomanPS-BoldMT" w:cs="TimesNewRomanPS-BoldMT"/>
          <w:sz w:val="24"/>
          <w:szCs w:val="24"/>
        </w:rPr>
        <w:t>Eliora Teferi</w:t>
      </w:r>
      <w:r w:rsidRPr="443BC4F1">
        <w:rPr>
          <w:rFonts w:ascii="TimesNewRomanPS-BoldMT" w:eastAsia="TimesNewRomanPS-BoldMT" w:hAnsi="TimesNewRomanPS-BoldMT" w:cs="TimesNewRomanPS-BoldMT"/>
          <w:color w:val="000000" w:themeColor="text1"/>
          <w:sz w:val="24"/>
          <w:szCs w:val="24"/>
        </w:rPr>
        <w:t xml:space="preserve"> </w:t>
      </w:r>
      <w:r w:rsidRPr="443BC4F1">
        <w:rPr>
          <w:rStyle w:val="s1"/>
          <w:rFonts w:eastAsia="TimesNewRomanPS-BoldMT" w:cs="TimesNewRomanPS-BoldMT"/>
          <w:b w:val="0"/>
          <w:bCs w:val="0"/>
          <w:color w:val="000000" w:themeColor="text1"/>
          <w:sz w:val="24"/>
          <w:szCs w:val="24"/>
        </w:rPr>
        <w:t>has been nominated to serve as Vice Chair of the Community Relations Committee for the 2026–2027 academic year; and</w:t>
      </w:r>
    </w:p>
    <w:p w14:paraId="01D3320F" w14:textId="77777777" w:rsidR="00B048C3" w:rsidRDefault="00B048C3" w:rsidP="00FA28A5">
      <w:pPr>
        <w:suppressLineNumbers/>
        <w:rPr>
          <w:rFonts w:ascii="Times New Roman" w:eastAsia="Times New Roman" w:hAnsi="Times New Roman" w:cs="Times New Roman"/>
          <w:b/>
          <w:bCs/>
          <w:sz w:val="24"/>
          <w:szCs w:val="24"/>
        </w:rPr>
      </w:pPr>
    </w:p>
    <w:p w14:paraId="770CF583" w14:textId="77777777" w:rsidR="00D64DB2" w:rsidRDefault="00D64DB2" w:rsidP="00D64DB2">
      <w:pPr>
        <w:spacing w:line="240" w:lineRule="auto"/>
        <w:rPr>
          <w:rFonts w:ascii="TimesNewRomanPS-BoldMT" w:eastAsia="TimesNewRomanPS-BoldMT" w:hAnsi="TimesNewRomanPS-BoldMT" w:cs="TimesNewRomanPS-BoldMT"/>
          <w:color w:val="000000" w:themeColor="text1"/>
          <w:sz w:val="24"/>
          <w:szCs w:val="24"/>
        </w:rPr>
      </w:pPr>
      <w:r w:rsidRPr="443BC4F1">
        <w:rPr>
          <w:rStyle w:val="s1"/>
          <w:rFonts w:eastAsia="TimesNewRomanPS-BoldMT" w:cs="TimesNewRomanPS-BoldMT"/>
          <w:color w:val="000000" w:themeColor="text1"/>
          <w:sz w:val="24"/>
          <w:szCs w:val="24"/>
        </w:rPr>
        <w:t>Whereas</w:t>
      </w:r>
      <w:r w:rsidRPr="443BC4F1">
        <w:rPr>
          <w:rFonts w:ascii="TimesNewRomanPS-BoldMT" w:eastAsia="TimesNewRomanPS-BoldMT" w:hAnsi="TimesNewRomanPS-BoldMT" w:cs="TimesNewRomanPS-BoldMT"/>
          <w:color w:val="000000" w:themeColor="text1"/>
          <w:sz w:val="24"/>
          <w:szCs w:val="24"/>
        </w:rPr>
        <w:t xml:space="preserve"> </w:t>
      </w:r>
      <w:r w:rsidRPr="443BC4F1">
        <w:rPr>
          <w:rFonts w:ascii="TimesNewRomanPS-BoldMT" w:eastAsia="TimesNewRomanPS-BoldMT" w:hAnsi="TimesNewRomanPS-BoldMT" w:cs="TimesNewRomanPS-BoldMT"/>
          <w:sz w:val="24"/>
          <w:szCs w:val="24"/>
        </w:rPr>
        <w:t>Alena Ferrell</w:t>
      </w:r>
      <w:r w:rsidRPr="443BC4F1">
        <w:rPr>
          <w:rFonts w:ascii="TimesNewRomanPS-BoldMT" w:eastAsia="TimesNewRomanPS-BoldMT" w:hAnsi="TimesNewRomanPS-BoldMT" w:cs="TimesNewRomanPS-BoldMT"/>
          <w:color w:val="000000" w:themeColor="text1"/>
          <w:sz w:val="24"/>
          <w:szCs w:val="24"/>
        </w:rPr>
        <w:t xml:space="preserve"> </w:t>
      </w:r>
      <w:r w:rsidRPr="443BC4F1">
        <w:rPr>
          <w:rStyle w:val="s1"/>
          <w:rFonts w:eastAsia="TimesNewRomanPS-BoldMT" w:cs="TimesNewRomanPS-BoldMT"/>
          <w:b w:val="0"/>
          <w:bCs w:val="0"/>
          <w:color w:val="000000" w:themeColor="text1"/>
          <w:sz w:val="24"/>
          <w:szCs w:val="24"/>
        </w:rPr>
        <w:t>has been nominated to serve as Vice Chair of the Policy Committee for the 2026–2027 academic year; and</w:t>
      </w:r>
    </w:p>
    <w:p w14:paraId="518E3307" w14:textId="77777777" w:rsidR="00B048C3" w:rsidRDefault="00B048C3" w:rsidP="00FA28A5">
      <w:pPr>
        <w:suppressLineNumbers/>
        <w:rPr>
          <w:rFonts w:ascii="Times New Roman" w:eastAsia="Times New Roman" w:hAnsi="Times New Roman" w:cs="Times New Roman"/>
          <w:sz w:val="24"/>
          <w:szCs w:val="24"/>
        </w:rPr>
      </w:pPr>
    </w:p>
    <w:p w14:paraId="25445479" w14:textId="533EC40E" w:rsidR="00FA1667" w:rsidRDefault="001D1500" w:rsidP="001D1500">
      <w:pPr>
        <w:spacing w:line="240" w:lineRule="auto"/>
        <w:rPr>
          <w:rStyle w:val="s1"/>
          <w:rFonts w:eastAsia="TimesNewRomanPS-BoldMT" w:cs="TimesNewRomanPS-BoldMT"/>
          <w:b w:val="0"/>
          <w:bCs w:val="0"/>
          <w:color w:val="000000" w:themeColor="text1"/>
          <w:sz w:val="24"/>
          <w:szCs w:val="24"/>
        </w:rPr>
      </w:pPr>
      <w:r w:rsidRPr="443BC4F1">
        <w:rPr>
          <w:rStyle w:val="s1"/>
          <w:rFonts w:eastAsia="TimesNewRomanPS-BoldMT" w:cs="TimesNewRomanPS-BoldMT"/>
          <w:color w:val="000000" w:themeColor="text1"/>
          <w:sz w:val="24"/>
          <w:szCs w:val="24"/>
        </w:rPr>
        <w:t>Whereas</w:t>
      </w:r>
      <w:r w:rsidRPr="443BC4F1">
        <w:rPr>
          <w:rFonts w:ascii="TimesNewRomanPS-BoldMT" w:eastAsia="TimesNewRomanPS-BoldMT" w:hAnsi="TimesNewRomanPS-BoldMT" w:cs="TimesNewRomanPS-BoldMT"/>
          <w:color w:val="000000" w:themeColor="text1"/>
          <w:sz w:val="24"/>
          <w:szCs w:val="24"/>
        </w:rPr>
        <w:t xml:space="preserve"> </w:t>
      </w:r>
      <w:r w:rsidRPr="443BC4F1">
        <w:rPr>
          <w:rFonts w:ascii="TimesNewRomanPS-BoldMT" w:eastAsia="TimesNewRomanPS-BoldMT" w:hAnsi="TimesNewRomanPS-BoldMT" w:cs="TimesNewRomanPS-BoldMT"/>
          <w:sz w:val="24"/>
          <w:szCs w:val="24"/>
        </w:rPr>
        <w:t>Emmanuela Yeboah</w:t>
      </w:r>
      <w:r w:rsidRPr="443BC4F1">
        <w:rPr>
          <w:rFonts w:ascii="TimesNewRomanPS-BoldMT" w:eastAsia="TimesNewRomanPS-BoldMT" w:hAnsi="TimesNewRomanPS-BoldMT" w:cs="TimesNewRomanPS-BoldMT"/>
          <w:color w:val="000000" w:themeColor="text1"/>
          <w:sz w:val="24"/>
          <w:szCs w:val="24"/>
        </w:rPr>
        <w:t xml:space="preserve"> </w:t>
      </w:r>
      <w:r w:rsidRPr="443BC4F1">
        <w:rPr>
          <w:rStyle w:val="s1"/>
          <w:rFonts w:eastAsia="TimesNewRomanPS-BoldMT" w:cs="TimesNewRomanPS-BoldMT"/>
          <w:b w:val="0"/>
          <w:bCs w:val="0"/>
          <w:color w:val="000000" w:themeColor="text1"/>
          <w:sz w:val="24"/>
          <w:szCs w:val="24"/>
        </w:rPr>
        <w:t>has been nominated to serve as Vice Chair of the Student Experience Committee for the 2026–2027 academic year; and</w:t>
      </w:r>
    </w:p>
    <w:p w14:paraId="7152F908" w14:textId="77777777" w:rsidR="00F26A47" w:rsidRDefault="00F26A47" w:rsidP="001D1500">
      <w:pPr>
        <w:spacing w:line="240" w:lineRule="auto"/>
        <w:rPr>
          <w:rStyle w:val="s1"/>
          <w:rFonts w:eastAsia="TimesNewRomanPS-BoldMT" w:cs="TimesNewRomanPS-BoldMT"/>
          <w:b w:val="0"/>
          <w:bCs w:val="0"/>
          <w:color w:val="000000" w:themeColor="text1"/>
          <w:sz w:val="24"/>
          <w:szCs w:val="24"/>
        </w:rPr>
      </w:pPr>
    </w:p>
    <w:p w14:paraId="7B831920" w14:textId="77777777" w:rsidR="00F26A47" w:rsidRDefault="00F26A47" w:rsidP="00F26A47">
      <w:pPr>
        <w:spacing w:line="240" w:lineRule="auto"/>
        <w:rPr>
          <w:rFonts w:ascii="TimesNewRomanPS-BoldMT" w:eastAsia="TimesNewRomanPS-BoldMT" w:hAnsi="TimesNewRomanPS-BoldMT" w:cs="TimesNewRomanPS-BoldMT"/>
          <w:color w:val="000000" w:themeColor="text1"/>
          <w:sz w:val="24"/>
          <w:szCs w:val="24"/>
        </w:rPr>
      </w:pPr>
      <w:r w:rsidRPr="443BC4F1">
        <w:rPr>
          <w:rStyle w:val="s1"/>
          <w:rFonts w:eastAsia="TimesNewRomanPS-BoldMT" w:cs="TimesNewRomanPS-BoldMT"/>
          <w:color w:val="000000" w:themeColor="text1"/>
          <w:sz w:val="24"/>
          <w:szCs w:val="24"/>
        </w:rPr>
        <w:t>Whereas</w:t>
      </w:r>
      <w:r w:rsidRPr="443BC4F1">
        <w:rPr>
          <w:rFonts w:ascii="TimesNewRomanPS-BoldMT" w:eastAsia="TimesNewRomanPS-BoldMT" w:hAnsi="TimesNewRomanPS-BoldMT" w:cs="TimesNewRomanPS-BoldMT"/>
          <w:color w:val="000000" w:themeColor="text1"/>
          <w:sz w:val="24"/>
          <w:szCs w:val="24"/>
        </w:rPr>
        <w:t xml:space="preserve"> </w:t>
      </w:r>
      <w:r w:rsidRPr="443BC4F1">
        <w:rPr>
          <w:rFonts w:ascii="TimesNewRomanPS-BoldMT" w:eastAsia="TimesNewRomanPS-BoldMT" w:hAnsi="TimesNewRomanPS-BoldMT" w:cs="TimesNewRomanPS-BoldMT"/>
          <w:sz w:val="24"/>
          <w:szCs w:val="24"/>
        </w:rPr>
        <w:t>Mykaila Davis</w:t>
      </w:r>
      <w:r w:rsidRPr="443BC4F1">
        <w:rPr>
          <w:rFonts w:ascii="TimesNewRomanPS-BoldMT" w:eastAsia="TimesNewRomanPS-BoldMT" w:hAnsi="TimesNewRomanPS-BoldMT" w:cs="TimesNewRomanPS-BoldMT"/>
          <w:color w:val="000000" w:themeColor="text1"/>
          <w:sz w:val="24"/>
          <w:szCs w:val="24"/>
        </w:rPr>
        <w:t xml:space="preserve"> </w:t>
      </w:r>
      <w:r w:rsidRPr="443BC4F1">
        <w:rPr>
          <w:rStyle w:val="s1"/>
          <w:rFonts w:eastAsia="TimesNewRomanPS-BoldMT" w:cs="TimesNewRomanPS-BoldMT"/>
          <w:b w:val="0"/>
          <w:bCs w:val="0"/>
          <w:color w:val="000000" w:themeColor="text1"/>
          <w:sz w:val="24"/>
          <w:szCs w:val="24"/>
        </w:rPr>
        <w:t>has been nominated to serve as Vice Chair of the System &amp; Operations Committee for the 2026–2027 academic year; and</w:t>
      </w:r>
    </w:p>
    <w:p w14:paraId="3E8634F7" w14:textId="619C62A9" w:rsidR="00F26A47" w:rsidRPr="001B532A" w:rsidRDefault="001B532A" w:rsidP="001B532A">
      <w:pPr>
        <w:rPr>
          <w:rFonts w:ascii="Times New Roman" w:eastAsia="Times New Roman" w:hAnsi="Times New Roman" w:cs="Times New Roman"/>
          <w:sz w:val="24"/>
          <w:szCs w:val="24"/>
        </w:rPr>
      </w:pPr>
      <w:r w:rsidRPr="443BC4F1">
        <w:rPr>
          <w:rFonts w:ascii="Times New Roman" w:eastAsia="Times New Roman" w:hAnsi="Times New Roman" w:cs="Times New Roman"/>
          <w:b/>
          <w:bCs/>
          <w:sz w:val="24"/>
          <w:szCs w:val="24"/>
        </w:rPr>
        <w:lastRenderedPageBreak/>
        <w:t xml:space="preserve">Therefore, Let it Be Resolved </w:t>
      </w:r>
      <w:r w:rsidRPr="443BC4F1">
        <w:rPr>
          <w:rFonts w:ascii="Times New Roman" w:eastAsia="Times New Roman" w:hAnsi="Times New Roman" w:cs="Times New Roman"/>
          <w:sz w:val="24"/>
          <w:szCs w:val="24"/>
        </w:rPr>
        <w:t xml:space="preserve">that </w:t>
      </w:r>
      <w:r w:rsidRPr="443BC4F1">
        <w:rPr>
          <w:rFonts w:ascii="Times New Roman" w:eastAsia="Times New Roman" w:hAnsi="Times New Roman" w:cs="Times New Roman"/>
          <w:color w:val="000000" w:themeColor="text1"/>
          <w:sz w:val="24"/>
          <w:szCs w:val="24"/>
        </w:rPr>
        <w:t xml:space="preserve">the Undergraduate Student Government General Assembly hereby confirms the aforementioned nominees to serve on the Undergraduate Black Caucus Executive Board for the 2026-2027 academic year upon passage of this resolution, granting them the responsibilities to hold their position in the interests of serving the student body. </w:t>
      </w:r>
    </w:p>
    <w:p w14:paraId="78311EEC" w14:textId="57422373" w:rsidR="009A3D89" w:rsidRDefault="009A3D89" w:rsidP="00020148">
      <w:pPr>
        <w:suppressLineNumbers/>
        <w:rPr>
          <w:rFonts w:ascii="Times New Roman" w:eastAsia="Times New Roman" w:hAnsi="Times New Roman" w:cs="Times New Roman"/>
          <w:sz w:val="24"/>
          <w:szCs w:val="24"/>
        </w:rPr>
      </w:pPr>
    </w:p>
    <w:p w14:paraId="0E599EAD" w14:textId="1F56C520" w:rsidR="00FA1667" w:rsidRPr="00F64FA5" w:rsidRDefault="00481C80" w:rsidP="00020148">
      <w:pPr>
        <w:suppressLineNumbers/>
        <w:jc w:val="cente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0" locked="0" layoutInCell="1" allowOverlap="1" wp14:anchorId="1F914150" wp14:editId="616249B4">
            <wp:simplePos x="0" y="0"/>
            <wp:positionH relativeFrom="margin">
              <wp:posOffset>2933700</wp:posOffset>
            </wp:positionH>
            <wp:positionV relativeFrom="paragraph">
              <wp:posOffset>113030</wp:posOffset>
            </wp:positionV>
            <wp:extent cx="2354580" cy="1155404"/>
            <wp:effectExtent l="0" t="0" r="7620" b="0"/>
            <wp:wrapNone/>
            <wp:docPr id="1025198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98634" name="Picture 10251986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4580" cy="1155404"/>
                    </a:xfrm>
                    <a:prstGeom prst="rect">
                      <a:avLst/>
                    </a:prstGeom>
                  </pic:spPr>
                </pic:pic>
              </a:graphicData>
            </a:graphic>
            <wp14:sizeRelH relativeFrom="margin">
              <wp14:pctWidth>0</wp14:pctWidth>
            </wp14:sizeRelH>
            <wp14:sizeRelV relativeFrom="margin">
              <wp14:pctHeight>0</wp14:pctHeight>
            </wp14:sizeRelV>
          </wp:anchor>
        </w:drawing>
      </w:r>
      <w:r w:rsidR="00FA1667" w:rsidRPr="6D031880">
        <w:rPr>
          <w:rFonts w:ascii="Times New Roman" w:eastAsia="Times New Roman" w:hAnsi="Times New Roman" w:cs="Times New Roman"/>
        </w:rPr>
        <w:t xml:space="preserve">Floor Vote:    Aye: </w:t>
      </w:r>
      <w:r w:rsidR="00F64FA5">
        <w:rPr>
          <w:rFonts w:ascii="Times New Roman" w:eastAsia="Times New Roman" w:hAnsi="Times New Roman" w:cs="Times New Roman"/>
          <w:u w:val="single"/>
        </w:rPr>
        <w:t xml:space="preserve"> </w:t>
      </w:r>
      <w:r w:rsidR="00BF1A7A">
        <w:rPr>
          <w:rFonts w:ascii="Times New Roman" w:eastAsia="Times New Roman" w:hAnsi="Times New Roman" w:cs="Times New Roman"/>
          <w:u w:val="single"/>
        </w:rPr>
        <w:t>18</w:t>
      </w:r>
      <w:r w:rsidR="00F64FA5">
        <w:rPr>
          <w:rFonts w:ascii="Times New Roman" w:eastAsia="Times New Roman" w:hAnsi="Times New Roman" w:cs="Times New Roman"/>
          <w:u w:val="single"/>
        </w:rPr>
        <w:t xml:space="preserve"> </w:t>
      </w:r>
      <w:r w:rsidR="00FA1667" w:rsidRPr="6D031880">
        <w:rPr>
          <w:rFonts w:ascii="Times New Roman" w:eastAsia="Times New Roman" w:hAnsi="Times New Roman" w:cs="Times New Roman"/>
        </w:rPr>
        <w:t xml:space="preserve"> Nay: </w:t>
      </w:r>
      <w:r w:rsidR="00BF1A7A">
        <w:rPr>
          <w:rFonts w:ascii="Times New Roman" w:eastAsia="Times New Roman" w:hAnsi="Times New Roman" w:cs="Times New Roman"/>
          <w:u w:val="single"/>
        </w:rPr>
        <w:t>0</w:t>
      </w:r>
      <w:r w:rsidR="00F64FA5">
        <w:rPr>
          <w:rFonts w:ascii="Times New Roman" w:eastAsia="Times New Roman" w:hAnsi="Times New Roman" w:cs="Times New Roman"/>
          <w:u w:val="single"/>
        </w:rPr>
        <w:t xml:space="preserve"> </w:t>
      </w:r>
      <w:r w:rsidR="00FA1667" w:rsidRPr="6D031880">
        <w:rPr>
          <w:rFonts w:ascii="Times New Roman" w:eastAsia="Times New Roman" w:hAnsi="Times New Roman" w:cs="Times New Roman"/>
        </w:rPr>
        <w:t xml:space="preserve"> Abstain: </w:t>
      </w:r>
      <w:r w:rsidR="00F64FA5">
        <w:rPr>
          <w:rFonts w:ascii="Times New Roman" w:eastAsia="Times New Roman" w:hAnsi="Times New Roman" w:cs="Times New Roman"/>
          <w:u w:val="single"/>
        </w:rPr>
        <w:t xml:space="preserve"> </w:t>
      </w:r>
      <w:r w:rsidR="00BF1A7A">
        <w:rPr>
          <w:rFonts w:ascii="Times New Roman" w:eastAsia="Times New Roman" w:hAnsi="Times New Roman" w:cs="Times New Roman"/>
          <w:u w:val="single"/>
        </w:rPr>
        <w:t>0</w:t>
      </w:r>
      <w:r w:rsidR="00F64FA5">
        <w:rPr>
          <w:rFonts w:ascii="Times New Roman" w:eastAsia="Times New Roman" w:hAnsi="Times New Roman" w:cs="Times New Roman"/>
          <w:u w:val="single"/>
        </w:rPr>
        <w:t xml:space="preserve"> </w:t>
      </w:r>
      <w:r w:rsidR="00FA1667" w:rsidRPr="6D031880">
        <w:rPr>
          <w:rFonts w:ascii="Times New Roman" w:eastAsia="Times New Roman" w:hAnsi="Times New Roman" w:cs="Times New Roman"/>
        </w:rPr>
        <w:t xml:space="preserve"> Present</w:t>
      </w:r>
      <w:r w:rsidR="00641205" w:rsidRPr="6D031880">
        <w:rPr>
          <w:rFonts w:ascii="Times New Roman" w:eastAsia="Times New Roman" w:hAnsi="Times New Roman" w:cs="Times New Roman"/>
        </w:rPr>
        <w:t xml:space="preserve">: </w:t>
      </w:r>
      <w:r w:rsidR="00641205">
        <w:rPr>
          <w:rFonts w:ascii="Times New Roman" w:eastAsia="Times New Roman" w:hAnsi="Times New Roman" w:cs="Times New Roman"/>
          <w:u w:val="single"/>
        </w:rPr>
        <w:t xml:space="preserve"> </w:t>
      </w:r>
      <w:r w:rsidR="00BF1A7A">
        <w:rPr>
          <w:rFonts w:ascii="Times New Roman" w:eastAsia="Times New Roman" w:hAnsi="Times New Roman" w:cs="Times New Roman"/>
          <w:u w:val="single"/>
        </w:rPr>
        <w:t xml:space="preserve">18 </w:t>
      </w:r>
      <w:r w:rsidR="00641205">
        <w:rPr>
          <w:rFonts w:ascii="Times New Roman" w:eastAsia="Times New Roman" w:hAnsi="Times New Roman" w:cs="Times New Roman"/>
          <w:u w:val="single"/>
        </w:rPr>
        <w:t xml:space="preserve"> </w:t>
      </w:r>
    </w:p>
    <w:p w14:paraId="1F29002E" w14:textId="1A848E2E" w:rsidR="00FA1667" w:rsidRDefault="00FA1667" w:rsidP="00020148">
      <w:pPr>
        <w:suppressLineNumbers/>
        <w:jc w:val="center"/>
        <w:rPr>
          <w:rFonts w:ascii="Times New Roman" w:eastAsia="Times New Roman" w:hAnsi="Times New Roman" w:cs="Times New Roman"/>
        </w:rPr>
      </w:pPr>
    </w:p>
    <w:p w14:paraId="02F8BA6F" w14:textId="10A508D2" w:rsidR="00FA1667" w:rsidRDefault="00FA1667" w:rsidP="00020148">
      <w:pPr>
        <w:suppressLineNumbers/>
        <w:jc w:val="center"/>
        <w:rPr>
          <w:rFonts w:ascii="Times New Roman" w:eastAsia="Times New Roman" w:hAnsi="Times New Roman" w:cs="Times New Roman"/>
        </w:rPr>
      </w:pPr>
    </w:p>
    <w:p w14:paraId="1B14E003" w14:textId="77777777" w:rsidR="00FA1667" w:rsidRDefault="00FA1667" w:rsidP="00020148">
      <w:pPr>
        <w:suppressLineNumbers/>
        <w:jc w:val="center"/>
        <w:rPr>
          <w:rFonts w:ascii="Times New Roman" w:eastAsia="Times New Roman" w:hAnsi="Times New Roman" w:cs="Times New Roman"/>
        </w:rPr>
      </w:pPr>
    </w:p>
    <w:p w14:paraId="0AE2829A" w14:textId="1FC10D53" w:rsidR="00FA1667" w:rsidRDefault="00FA1667" w:rsidP="00020148">
      <w:pPr>
        <w:suppressLineNumbers/>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2EB8F835" w14:textId="3C8F9850" w:rsidR="00FA1667" w:rsidRPr="00BB41D8" w:rsidRDefault="00FA1667" w:rsidP="00020148">
      <w:pPr>
        <w:suppressLineNumbers/>
        <w:rPr>
          <w:rFonts w:ascii="Times New Roman" w:eastAsia="Times New Roman" w:hAnsi="Times New Roman" w:cs="Times New Roman"/>
        </w:rPr>
      </w:pPr>
      <w:r w:rsidRPr="00BB41D8">
        <w:rPr>
          <w:rFonts w:ascii="Times New Roman" w:eastAsia="Times New Roman" w:hAnsi="Times New Roman" w:cs="Times New Roman"/>
        </w:rPr>
        <w:t>Christopher C</w:t>
      </w:r>
      <w:r>
        <w:rPr>
          <w:rFonts w:ascii="Times New Roman" w:eastAsia="Times New Roman" w:hAnsi="Times New Roman" w:cs="Times New Roman"/>
        </w:rPr>
        <w:t>ade</w:t>
      </w:r>
      <w:r w:rsidRPr="00BB41D8">
        <w:tab/>
      </w:r>
      <w:r w:rsidRPr="00BB41D8">
        <w:tab/>
      </w:r>
      <w:r w:rsidRPr="00BB41D8">
        <w:tab/>
      </w:r>
      <w:r w:rsidRPr="00BB41D8">
        <w:tab/>
      </w:r>
      <w:r w:rsidRPr="00BB41D8">
        <w:rPr>
          <w:rFonts w:ascii="Times New Roman" w:eastAsia="Times New Roman" w:hAnsi="Times New Roman" w:cs="Times New Roman"/>
        </w:rPr>
        <w:t xml:space="preserve">      Braxton R. Glover</w:t>
      </w:r>
    </w:p>
    <w:p w14:paraId="0916CDD1" w14:textId="73F52264" w:rsidR="00FA1667" w:rsidRPr="00E07956" w:rsidRDefault="00FA1667" w:rsidP="00020148">
      <w:pPr>
        <w:suppressLineNumbers/>
        <w:rPr>
          <w:rFonts w:ascii="Times New Roman" w:eastAsia="Times New Roman" w:hAnsi="Times New Roman" w:cs="Times New Roman"/>
          <w:i/>
          <w:iCs/>
        </w:rPr>
      </w:pPr>
      <w:r w:rsidRPr="00E07956">
        <w:rPr>
          <w:rFonts w:ascii="Times New Roman" w:eastAsia="Times New Roman" w:hAnsi="Times New Roman" w:cs="Times New Roman"/>
          <w:i/>
          <w:iCs/>
        </w:rPr>
        <w:t>President</w:t>
      </w:r>
      <w:r w:rsidRPr="00E07956">
        <w:rPr>
          <w:i/>
          <w:iCs/>
        </w:rPr>
        <w:tab/>
      </w:r>
      <w:r w:rsidRPr="00E07956">
        <w:rPr>
          <w:i/>
          <w:iCs/>
        </w:rPr>
        <w:tab/>
      </w:r>
      <w:r w:rsidRPr="00E07956">
        <w:rPr>
          <w:i/>
          <w:iCs/>
        </w:rPr>
        <w:tab/>
      </w:r>
      <w:r w:rsidRPr="00E07956">
        <w:rPr>
          <w:i/>
          <w:iCs/>
        </w:rPr>
        <w:tab/>
      </w:r>
      <w:r w:rsidRPr="00E07956">
        <w:rPr>
          <w:i/>
          <w:iCs/>
        </w:rPr>
        <w:tab/>
      </w:r>
      <w:r w:rsidRPr="00E07956">
        <w:rPr>
          <w:rFonts w:ascii="Times New Roman" w:eastAsia="Times New Roman" w:hAnsi="Times New Roman" w:cs="Times New Roman"/>
          <w:i/>
          <w:iCs/>
        </w:rPr>
        <w:t xml:space="preserve">      Speaker of the 59</w:t>
      </w:r>
      <w:r w:rsidRPr="00E07956">
        <w:rPr>
          <w:rFonts w:ascii="Times New Roman" w:eastAsia="Times New Roman" w:hAnsi="Times New Roman" w:cs="Times New Roman"/>
          <w:i/>
          <w:iCs/>
          <w:vertAlign w:val="superscript"/>
        </w:rPr>
        <w:t>th</w:t>
      </w:r>
      <w:r w:rsidRPr="00E07956">
        <w:rPr>
          <w:rFonts w:ascii="Times New Roman" w:eastAsia="Times New Roman" w:hAnsi="Times New Roman" w:cs="Times New Roman"/>
          <w:i/>
          <w:iCs/>
        </w:rPr>
        <w:t xml:space="preserve"> General Assembly</w:t>
      </w:r>
    </w:p>
    <w:p w14:paraId="4AE2861E" w14:textId="7A07E354" w:rsidR="00FA1667" w:rsidRDefault="00FA1667" w:rsidP="00020148">
      <w:pPr>
        <w:suppressLineNumbers/>
        <w:rPr>
          <w:rFonts w:ascii="Times New Roman" w:eastAsia="Times New Roman" w:hAnsi="Times New Roman" w:cs="Times New Roman"/>
        </w:rPr>
      </w:pPr>
    </w:p>
    <w:p w14:paraId="6F4019C4" w14:textId="5C2333D9" w:rsidR="00FA1667" w:rsidRDefault="00FA1667" w:rsidP="00020148">
      <w:pPr>
        <w:suppressLineNumbers/>
        <w:rPr>
          <w:rFonts w:ascii="Times New Roman" w:eastAsia="Times New Roman" w:hAnsi="Times New Roman" w:cs="Times New Roman"/>
        </w:rPr>
      </w:pPr>
    </w:p>
    <w:p w14:paraId="0929717D" w14:textId="7072F1A9" w:rsidR="00FA1667" w:rsidRDefault="00FA1667" w:rsidP="00020148">
      <w:pPr>
        <w:suppressLineNumbers/>
        <w:rPr>
          <w:rFonts w:ascii="Times New Roman" w:eastAsia="Times New Roman" w:hAnsi="Times New Roman" w:cs="Times New Roman"/>
        </w:rPr>
      </w:pPr>
    </w:p>
    <w:p w14:paraId="73394537" w14:textId="7E51931C" w:rsidR="00214185" w:rsidRPr="000E002E" w:rsidRDefault="00FA1667" w:rsidP="00020148">
      <w:pPr>
        <w:suppressLineNumbers/>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Pr="3C84E676">
        <w:rPr>
          <w:rFonts w:ascii="Times New Roman" w:eastAsia="Times New Roman" w:hAnsi="Times New Roman" w:cs="Times New Roman"/>
        </w:rPr>
        <w:t xml:space="preserve">      Date Terminated: ___________________</w:t>
      </w:r>
    </w:p>
    <w:sectPr w:rsidR="00214185" w:rsidRPr="000E002E" w:rsidSect="00FA16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447C" w14:textId="77777777" w:rsidR="006D4E56" w:rsidRDefault="006D4E56">
      <w:pPr>
        <w:spacing w:line="240" w:lineRule="auto"/>
      </w:pPr>
      <w:r>
        <w:separator/>
      </w:r>
    </w:p>
  </w:endnote>
  <w:endnote w:type="continuationSeparator" w:id="0">
    <w:p w14:paraId="144521DD" w14:textId="77777777" w:rsidR="006D4E56" w:rsidRDefault="006D4E56">
      <w:pPr>
        <w:spacing w:line="240" w:lineRule="auto"/>
      </w:pPr>
      <w:r>
        <w:continuationSeparator/>
      </w:r>
    </w:p>
  </w:endnote>
  <w:endnote w:type="continuationNotice" w:id="1">
    <w:p w14:paraId="593F8E9B" w14:textId="77777777" w:rsidR="006D4E56" w:rsidRDefault="006D4E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288E" w14:textId="77777777" w:rsidR="00F065D6" w:rsidRDefault="00F06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41908773"/>
      <w:docPartObj>
        <w:docPartGallery w:val="Page Numbers (Bottom of Page)"/>
        <w:docPartUnique/>
      </w:docPartObj>
    </w:sdtPr>
    <w:sdtEndPr>
      <w:rPr>
        <w:noProof/>
      </w:rPr>
    </w:sdtEndPr>
    <w:sdtContent>
      <w:p w14:paraId="35338F06" w14:textId="77777777" w:rsidR="00B359DC" w:rsidRPr="000E002E" w:rsidRDefault="00B359DC" w:rsidP="00B359DC">
        <w:pPr>
          <w:pStyle w:val="Footer"/>
          <w:jc w:val="center"/>
          <w:rPr>
            <w:rFonts w:ascii="Times New Roman" w:hAnsi="Times New Roman" w:cs="Times New Roman"/>
          </w:rPr>
        </w:pPr>
        <w:r w:rsidRPr="000E002E">
          <w:rPr>
            <w:rFonts w:ascii="Times New Roman" w:hAnsi="Times New Roman" w:cs="Times New Roman"/>
          </w:rPr>
          <w:t xml:space="preserve">Page </w:t>
        </w:r>
        <w:r w:rsidRPr="000E002E">
          <w:rPr>
            <w:rFonts w:ascii="Times New Roman" w:hAnsi="Times New Roman" w:cs="Times New Roman"/>
          </w:rPr>
          <w:fldChar w:fldCharType="begin"/>
        </w:r>
        <w:r w:rsidRPr="000E002E">
          <w:rPr>
            <w:rFonts w:ascii="Times New Roman" w:hAnsi="Times New Roman" w:cs="Times New Roman"/>
          </w:rPr>
          <w:instrText xml:space="preserve"> PAGE   \* MERGEFORMAT </w:instrText>
        </w:r>
        <w:r w:rsidRPr="000E002E">
          <w:rPr>
            <w:rFonts w:ascii="Times New Roman" w:hAnsi="Times New Roman" w:cs="Times New Roman"/>
          </w:rPr>
          <w:fldChar w:fldCharType="separate"/>
        </w:r>
        <w:r>
          <w:rPr>
            <w:rFonts w:ascii="Times New Roman" w:hAnsi="Times New Roman" w:cs="Times New Roman"/>
          </w:rPr>
          <w:t>1</w:t>
        </w:r>
        <w:r w:rsidRPr="000E002E">
          <w:rPr>
            <w:rFonts w:ascii="Times New Roman" w:hAnsi="Times New Roman" w:cs="Times New Roman"/>
            <w:noProof/>
          </w:rPr>
          <w:fldChar w:fldCharType="end"/>
        </w:r>
      </w:p>
    </w:sdtContent>
  </w:sdt>
  <w:p w14:paraId="2360B902" w14:textId="77777777" w:rsidR="00B359DC" w:rsidRDefault="00B35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479370"/>
      <w:docPartObj>
        <w:docPartGallery w:val="Page Numbers (Bottom of Page)"/>
        <w:docPartUnique/>
      </w:docPartObj>
    </w:sdtPr>
    <w:sdtEndPr>
      <w:rPr>
        <w:noProof/>
      </w:rPr>
    </w:sdtEndPr>
    <w:sdtContent>
      <w:p w14:paraId="00000044" w14:textId="50A32F80" w:rsidR="009707FE" w:rsidRPr="000E002E" w:rsidRDefault="000E002E" w:rsidP="000E002E">
        <w:pPr>
          <w:pStyle w:val="Footer"/>
          <w:jc w:val="center"/>
          <w:rPr>
            <w:rFonts w:ascii="Times New Roman" w:hAnsi="Times New Roman" w:cs="Times New Roman"/>
          </w:rPr>
        </w:pPr>
        <w:r w:rsidRPr="000E002E">
          <w:rPr>
            <w:rFonts w:ascii="Times New Roman" w:hAnsi="Times New Roman" w:cs="Times New Roman"/>
          </w:rPr>
          <w:t xml:space="preserve">Page </w:t>
        </w:r>
        <w:r w:rsidRPr="000E002E">
          <w:rPr>
            <w:rFonts w:ascii="Times New Roman" w:hAnsi="Times New Roman" w:cs="Times New Roman"/>
          </w:rPr>
          <w:fldChar w:fldCharType="begin"/>
        </w:r>
        <w:r w:rsidRPr="000E002E">
          <w:rPr>
            <w:rFonts w:ascii="Times New Roman" w:hAnsi="Times New Roman" w:cs="Times New Roman"/>
          </w:rPr>
          <w:instrText xml:space="preserve"> PAGE   \* MERGEFORMAT </w:instrText>
        </w:r>
        <w:r w:rsidRPr="000E002E">
          <w:rPr>
            <w:rFonts w:ascii="Times New Roman" w:hAnsi="Times New Roman" w:cs="Times New Roman"/>
          </w:rPr>
          <w:fldChar w:fldCharType="separate"/>
        </w:r>
        <w:r w:rsidRPr="000E002E">
          <w:rPr>
            <w:rFonts w:ascii="Times New Roman" w:hAnsi="Times New Roman" w:cs="Times New Roman"/>
            <w:noProof/>
          </w:rPr>
          <w:t>2</w:t>
        </w:r>
        <w:r w:rsidRPr="000E002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828B" w14:textId="77777777" w:rsidR="006D4E56" w:rsidRDefault="006D4E56">
      <w:pPr>
        <w:spacing w:line="240" w:lineRule="auto"/>
      </w:pPr>
      <w:r>
        <w:separator/>
      </w:r>
    </w:p>
  </w:footnote>
  <w:footnote w:type="continuationSeparator" w:id="0">
    <w:p w14:paraId="09F32ABE" w14:textId="77777777" w:rsidR="006D4E56" w:rsidRDefault="006D4E56">
      <w:pPr>
        <w:spacing w:line="240" w:lineRule="auto"/>
      </w:pPr>
      <w:r>
        <w:continuationSeparator/>
      </w:r>
    </w:p>
  </w:footnote>
  <w:footnote w:type="continuationNotice" w:id="1">
    <w:p w14:paraId="40ADA021" w14:textId="77777777" w:rsidR="006D4E56" w:rsidRDefault="006D4E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6F47" w14:textId="77777777" w:rsidR="00F065D6" w:rsidRDefault="00F06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E3AA" w14:textId="77777777" w:rsidR="00F065D6" w:rsidRDefault="00F06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1F8A" w14:textId="40DFBBFF" w:rsidR="000E2807" w:rsidRDefault="00902395" w:rsidP="00CC2B89">
    <w:pPr>
      <w:spacing w:line="240" w:lineRule="auto"/>
      <w:jc w:val="center"/>
      <w:rPr>
        <w:rFonts w:ascii="Times New Roman" w:eastAsia="Times New Roman" w:hAnsi="Times New Roman" w:cs="Times New Roman"/>
        <w:b/>
        <w:bCs/>
        <w:sz w:val="24"/>
        <w:szCs w:val="24"/>
      </w:rPr>
    </w:pPr>
    <w:r>
      <w:rPr>
        <w:noProof/>
      </w:rPr>
      <w:drawing>
        <wp:anchor distT="0" distB="0" distL="114300" distR="114300" simplePos="0" relativeHeight="251659264" behindDoc="0" locked="0" layoutInCell="1" allowOverlap="1" wp14:anchorId="4926DB2D" wp14:editId="4D25F69B">
          <wp:simplePos x="0" y="0"/>
          <wp:positionH relativeFrom="margin">
            <wp:posOffset>5570220</wp:posOffset>
          </wp:positionH>
          <wp:positionV relativeFrom="paragraph">
            <wp:posOffset>-358140</wp:posOffset>
          </wp:positionV>
          <wp:extent cx="1187450" cy="890270"/>
          <wp:effectExtent l="0" t="0" r="0" b="5080"/>
          <wp:wrapNone/>
          <wp:docPr id="532578794" name="Picture 1" descr="Undergraduate Student Government : Find a Student Organization : Student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graduate Student Government : Find a Student Organization : Student  Activ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1667">
      <w:rPr>
        <w:rFonts w:ascii="Times New Roman" w:eastAsia="Times New Roman" w:hAnsi="Times New Roman" w:cs="Times New Roman"/>
        <w:b/>
        <w:bCs/>
        <w:sz w:val="24"/>
        <w:szCs w:val="24"/>
      </w:rPr>
      <w:t>59</w:t>
    </w:r>
    <w:r w:rsidR="00FA1667" w:rsidRPr="5A2ADE0E">
      <w:rPr>
        <w:rFonts w:ascii="Times New Roman" w:eastAsia="Times New Roman" w:hAnsi="Times New Roman" w:cs="Times New Roman"/>
        <w:b/>
        <w:bCs/>
        <w:sz w:val="24"/>
        <w:szCs w:val="24"/>
      </w:rPr>
      <w:t>-R-</w:t>
    </w:r>
    <w:r w:rsidR="001B532A">
      <w:rPr>
        <w:rFonts w:ascii="Times New Roman" w:eastAsia="Times New Roman" w:hAnsi="Times New Roman" w:cs="Times New Roman"/>
        <w:b/>
        <w:bCs/>
        <w:sz w:val="24"/>
        <w:szCs w:val="24"/>
      </w:rPr>
      <w:t>4</w:t>
    </w:r>
  </w:p>
  <w:p w14:paraId="5CCA5380" w14:textId="77777777" w:rsidR="000E2807" w:rsidRDefault="000E2807" w:rsidP="000E2807">
    <w:pPr>
      <w:spacing w:line="240" w:lineRule="auto"/>
      <w:jc w:val="center"/>
      <w:rPr>
        <w:rFonts w:ascii="Times New Roman" w:eastAsia="Times New Roman" w:hAnsi="Times New Roman" w:cs="Times New Roman"/>
        <w:b/>
        <w:bCs/>
        <w:sz w:val="24"/>
        <w:szCs w:val="24"/>
      </w:rPr>
    </w:pPr>
  </w:p>
  <w:p w14:paraId="5DDD7A21" w14:textId="77777777" w:rsidR="00C6787F" w:rsidRDefault="00FA1667" w:rsidP="000E2807">
    <w:pPr>
      <w:spacing w:line="240" w:lineRule="auto"/>
      <w:jc w:val="center"/>
      <w:rPr>
        <w:rFonts w:ascii="Times New Roman" w:eastAsia="Times New Roman" w:hAnsi="Times New Roman" w:cs="Times New Roman"/>
        <w:b/>
        <w:bCs/>
        <w:sz w:val="24"/>
        <w:szCs w:val="24"/>
        <w:u w:val="single"/>
      </w:rPr>
    </w:pPr>
    <w:r w:rsidRPr="6D031880">
      <w:rPr>
        <w:rFonts w:ascii="Times New Roman" w:eastAsia="Times New Roman" w:hAnsi="Times New Roman" w:cs="Times New Roman"/>
        <w:b/>
        <w:bCs/>
        <w:sz w:val="24"/>
        <w:szCs w:val="24"/>
        <w:u w:val="single"/>
      </w:rPr>
      <w:t>A Resolution t</w:t>
    </w:r>
    <w:r w:rsidR="004111F6">
      <w:rPr>
        <w:rFonts w:ascii="Times New Roman" w:eastAsia="Times New Roman" w:hAnsi="Times New Roman" w:cs="Times New Roman"/>
        <w:b/>
        <w:bCs/>
        <w:sz w:val="24"/>
        <w:szCs w:val="24"/>
        <w:u w:val="single"/>
      </w:rPr>
      <w:t xml:space="preserve">o Confirm Vice Chairs for the Undergraduate </w:t>
    </w:r>
    <w:r w:rsidR="00657258">
      <w:rPr>
        <w:rFonts w:ascii="Times New Roman" w:eastAsia="Times New Roman" w:hAnsi="Times New Roman" w:cs="Times New Roman"/>
        <w:b/>
        <w:bCs/>
        <w:sz w:val="24"/>
        <w:szCs w:val="24"/>
        <w:u w:val="single"/>
      </w:rPr>
      <w:t xml:space="preserve">Black </w:t>
    </w:r>
    <w:r w:rsidR="004111F6">
      <w:rPr>
        <w:rFonts w:ascii="Times New Roman" w:eastAsia="Times New Roman" w:hAnsi="Times New Roman" w:cs="Times New Roman"/>
        <w:b/>
        <w:bCs/>
        <w:sz w:val="24"/>
        <w:szCs w:val="24"/>
        <w:u w:val="single"/>
      </w:rPr>
      <w:t xml:space="preserve">Caucus </w:t>
    </w:r>
  </w:p>
  <w:p w14:paraId="1C65DCF9" w14:textId="76B50354" w:rsidR="004F35C2" w:rsidRPr="00C6787F" w:rsidRDefault="00C6787F" w:rsidP="00C6787F">
    <w:pPr>
      <w:spacing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w:t>
    </w:r>
    <w:r w:rsidR="00657258">
      <w:rPr>
        <w:rFonts w:ascii="Times New Roman" w:eastAsia="Times New Roman" w:hAnsi="Times New Roman" w:cs="Times New Roman"/>
        <w:b/>
        <w:bCs/>
        <w:sz w:val="24"/>
        <w:szCs w:val="24"/>
        <w:u w:val="single"/>
      </w:rPr>
      <w:t>or</w:t>
    </w:r>
    <w:r>
      <w:rPr>
        <w:rFonts w:ascii="Times New Roman" w:eastAsia="Times New Roman" w:hAnsi="Times New Roman" w:cs="Times New Roman"/>
        <w:b/>
        <w:bCs/>
        <w:sz w:val="24"/>
        <w:szCs w:val="24"/>
        <w:u w:val="single"/>
      </w:rPr>
      <w:t xml:space="preserve"> </w:t>
    </w:r>
    <w:r w:rsidR="004F35C2">
      <w:rPr>
        <w:rFonts w:ascii="Times New Roman" w:eastAsia="Times New Roman" w:hAnsi="Times New Roman" w:cs="Times New Roman"/>
        <w:b/>
        <w:bCs/>
        <w:sz w:val="24"/>
        <w:szCs w:val="24"/>
        <w:u w:val="single"/>
      </w:rPr>
      <w:t>the 2026</w:t>
    </w:r>
    <w:r>
      <w:rPr>
        <w:rFonts w:ascii="Times New Roman" w:eastAsia="Times New Roman" w:hAnsi="Times New Roman" w:cs="Times New Roman"/>
        <w:b/>
        <w:bCs/>
        <w:sz w:val="24"/>
        <w:szCs w:val="24"/>
        <w:u w:val="single"/>
      </w:rPr>
      <w:t>-27 School Year</w:t>
    </w:r>
  </w:p>
  <w:p w14:paraId="3EF6156C" w14:textId="77777777" w:rsidR="00FA1667" w:rsidRDefault="00FA1667" w:rsidP="00FA1667">
    <w:pPr>
      <w:spacing w:line="240" w:lineRule="auto"/>
      <w:rPr>
        <w:rFonts w:ascii="Times New Roman" w:eastAsia="Times New Roman" w:hAnsi="Times New Roman" w:cs="Times New Roman"/>
        <w:b/>
        <w:bCs/>
        <w:sz w:val="24"/>
        <w:szCs w:val="24"/>
        <w:u w:val="single"/>
      </w:rPr>
    </w:pPr>
  </w:p>
  <w:p w14:paraId="04494FFD" w14:textId="5D7228DE" w:rsidR="009F024E" w:rsidRDefault="00C6787F" w:rsidP="009F024E">
    <w:pPr>
      <w:rPr>
        <w:rFonts w:ascii="Times New Roman" w:eastAsia="Times New Roman" w:hAnsi="Times New Roman" w:cs="Times New Roman"/>
        <w:sz w:val="24"/>
        <w:szCs w:val="24"/>
      </w:rPr>
    </w:pPr>
    <w:bookmarkStart w:id="0" w:name="_1fob9te"/>
    <w:bookmarkEnd w:id="0"/>
    <w:r>
      <w:rPr>
        <w:rFonts w:ascii="Times New Roman" w:eastAsia="Times New Roman" w:hAnsi="Times New Roman" w:cs="Times New Roman"/>
        <w:sz w:val="24"/>
        <w:szCs w:val="24"/>
      </w:rPr>
      <w:t xml:space="preserve">Undergraduate Black Caucus Co-Chairs </w:t>
    </w:r>
    <w:r w:rsidR="006E22EC">
      <w:rPr>
        <w:rFonts w:ascii="Times New Roman" w:eastAsia="Times New Roman" w:hAnsi="Times New Roman" w:cs="Times New Roman"/>
        <w:sz w:val="24"/>
        <w:szCs w:val="24"/>
      </w:rPr>
      <w:t>Virl Murray and Leah Kyei</w:t>
    </w:r>
    <w:r w:rsidR="009F024E" w:rsidRPr="06DF55C9">
      <w:rPr>
        <w:rFonts w:ascii="Times New Roman" w:eastAsia="Times New Roman" w:hAnsi="Times New Roman" w:cs="Times New Roman"/>
        <w:sz w:val="24"/>
        <w:szCs w:val="24"/>
      </w:rPr>
      <w:t xml:space="preserve"> (for themselves and Co-Sponsor</w:t>
    </w:r>
    <w:r w:rsidR="006E22EC">
      <w:rPr>
        <w:rFonts w:ascii="Times New Roman" w:eastAsia="Times New Roman" w:hAnsi="Times New Roman" w:cs="Times New Roman"/>
        <w:sz w:val="24"/>
        <w:szCs w:val="24"/>
      </w:rPr>
      <w:t>s President Christopher Cade</w:t>
    </w:r>
    <w:r w:rsidR="00CC3B17">
      <w:rPr>
        <w:rFonts w:ascii="Times New Roman" w:eastAsia="Times New Roman" w:hAnsi="Times New Roman" w:cs="Times New Roman"/>
        <w:sz w:val="24"/>
        <w:szCs w:val="24"/>
      </w:rPr>
      <w:t xml:space="preserve"> and Vice President Isaiah Nire</w:t>
    </w:r>
    <w:r w:rsidR="009F024E" w:rsidRPr="06DF55C9">
      <w:rPr>
        <w:rFonts w:ascii="Times New Roman" w:eastAsia="Times New Roman" w:hAnsi="Times New Roman" w:cs="Times New Roman"/>
        <w:sz w:val="24"/>
        <w:szCs w:val="24"/>
      </w:rPr>
      <w:t xml:space="preserve">) introduced the following resolution to the </w:t>
    </w:r>
    <w:r w:rsidR="00CC3B17">
      <w:rPr>
        <w:rFonts w:ascii="Times New Roman" w:eastAsia="Times New Roman" w:hAnsi="Times New Roman" w:cs="Times New Roman"/>
        <w:sz w:val="24"/>
        <w:szCs w:val="24"/>
      </w:rPr>
      <w:t>Oversight</w:t>
    </w:r>
    <w:r w:rsidR="009F024E" w:rsidRPr="06DF55C9">
      <w:rPr>
        <w:rFonts w:ascii="Times New Roman" w:eastAsia="Times New Roman" w:hAnsi="Times New Roman" w:cs="Times New Roman"/>
        <w:sz w:val="24"/>
        <w:szCs w:val="24"/>
      </w:rPr>
      <w:t xml:space="preserve"> Committee where it passed. Then, to the floor where it passed.</w:t>
    </w:r>
  </w:p>
  <w:p w14:paraId="0936C8C5" w14:textId="77777777" w:rsidR="00FA1667" w:rsidRDefault="00FA1667" w:rsidP="00FA1667">
    <w:pPr>
      <w:rPr>
        <w:rFonts w:ascii="Times New Roman" w:eastAsia="Times New Roman" w:hAnsi="Times New Roman" w:cs="Times New Roman"/>
        <w:sz w:val="24"/>
        <w:szCs w:val="24"/>
      </w:rPr>
    </w:pPr>
  </w:p>
  <w:p w14:paraId="091D77D8" w14:textId="71705200" w:rsidR="00FA1667" w:rsidRDefault="00FA1667" w:rsidP="00FA1667">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tab/>
    </w:r>
    <w:r w:rsidRPr="6D031880">
      <w:rPr>
        <w:rFonts w:ascii="Times New Roman" w:eastAsia="Times New Roman" w:hAnsi="Times New Roman" w:cs="Times New Roman"/>
        <w:sz w:val="24"/>
        <w:szCs w:val="24"/>
      </w:rPr>
      <w:t>*</w:t>
    </w:r>
    <w:r>
      <w:tab/>
    </w:r>
    <w:r w:rsidRPr="6D031880">
      <w:rPr>
        <w:rFonts w:ascii="Times New Roman" w:eastAsia="Times New Roman" w:hAnsi="Times New Roman" w:cs="Times New Roman"/>
        <w:sz w:val="24"/>
        <w:szCs w:val="24"/>
      </w:rPr>
      <w:t>*</w:t>
    </w:r>
  </w:p>
  <w:p w14:paraId="55AE4DDE" w14:textId="77777777" w:rsidR="00FA1667" w:rsidRPr="00FA1667" w:rsidRDefault="00FA1667" w:rsidP="00FA1667">
    <w:pPr>
      <w:jc w:val="center"/>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20148"/>
    <w:rsid w:val="00021D1E"/>
    <w:rsid w:val="00076E66"/>
    <w:rsid w:val="00084747"/>
    <w:rsid w:val="000A2F80"/>
    <w:rsid w:val="000B50CC"/>
    <w:rsid w:val="000E002E"/>
    <w:rsid w:val="000E2807"/>
    <w:rsid w:val="0014325F"/>
    <w:rsid w:val="00152707"/>
    <w:rsid w:val="001B532A"/>
    <w:rsid w:val="001D1500"/>
    <w:rsid w:val="001E6569"/>
    <w:rsid w:val="00207984"/>
    <w:rsid w:val="0021112B"/>
    <w:rsid w:val="00214185"/>
    <w:rsid w:val="002215E1"/>
    <w:rsid w:val="00276FF5"/>
    <w:rsid w:val="002A6D98"/>
    <w:rsid w:val="002F37F3"/>
    <w:rsid w:val="00387461"/>
    <w:rsid w:val="003914E9"/>
    <w:rsid w:val="00391FF8"/>
    <w:rsid w:val="00397A04"/>
    <w:rsid w:val="003C192D"/>
    <w:rsid w:val="00410460"/>
    <w:rsid w:val="004111F6"/>
    <w:rsid w:val="00481C80"/>
    <w:rsid w:val="00484E0F"/>
    <w:rsid w:val="004E0BDE"/>
    <w:rsid w:val="004F35C2"/>
    <w:rsid w:val="00551297"/>
    <w:rsid w:val="00551B6E"/>
    <w:rsid w:val="005524C7"/>
    <w:rsid w:val="00556CD9"/>
    <w:rsid w:val="00605284"/>
    <w:rsid w:val="00620B89"/>
    <w:rsid w:val="00636DDE"/>
    <w:rsid w:val="00641205"/>
    <w:rsid w:val="006501A6"/>
    <w:rsid w:val="00657258"/>
    <w:rsid w:val="00687853"/>
    <w:rsid w:val="006C68F4"/>
    <w:rsid w:val="006D4E56"/>
    <w:rsid w:val="006E22EC"/>
    <w:rsid w:val="006E73EF"/>
    <w:rsid w:val="00745B86"/>
    <w:rsid w:val="0075295D"/>
    <w:rsid w:val="007E5317"/>
    <w:rsid w:val="00814A7D"/>
    <w:rsid w:val="00822A8F"/>
    <w:rsid w:val="0084239B"/>
    <w:rsid w:val="00855C3E"/>
    <w:rsid w:val="00860C09"/>
    <w:rsid w:val="008F0BE9"/>
    <w:rsid w:val="00902395"/>
    <w:rsid w:val="00907EB9"/>
    <w:rsid w:val="009232EA"/>
    <w:rsid w:val="009707FE"/>
    <w:rsid w:val="009A0AC8"/>
    <w:rsid w:val="009A3D89"/>
    <w:rsid w:val="009E1055"/>
    <w:rsid w:val="009F024E"/>
    <w:rsid w:val="00A01A54"/>
    <w:rsid w:val="00A2690F"/>
    <w:rsid w:val="00A60F3E"/>
    <w:rsid w:val="00A72049"/>
    <w:rsid w:val="00AB4C85"/>
    <w:rsid w:val="00AE374A"/>
    <w:rsid w:val="00AE4ED9"/>
    <w:rsid w:val="00B048C3"/>
    <w:rsid w:val="00B2739D"/>
    <w:rsid w:val="00B359DC"/>
    <w:rsid w:val="00B75517"/>
    <w:rsid w:val="00BA4BF9"/>
    <w:rsid w:val="00BB41D8"/>
    <w:rsid w:val="00BD1083"/>
    <w:rsid w:val="00BE2D84"/>
    <w:rsid w:val="00BF165E"/>
    <w:rsid w:val="00BF1A7A"/>
    <w:rsid w:val="00BF3B6B"/>
    <w:rsid w:val="00C03782"/>
    <w:rsid w:val="00C05EA9"/>
    <w:rsid w:val="00C22280"/>
    <w:rsid w:val="00C41612"/>
    <w:rsid w:val="00C6787F"/>
    <w:rsid w:val="00CC2B89"/>
    <w:rsid w:val="00CC3B17"/>
    <w:rsid w:val="00D25FB6"/>
    <w:rsid w:val="00D64DB2"/>
    <w:rsid w:val="00D6712D"/>
    <w:rsid w:val="00DC6E54"/>
    <w:rsid w:val="00E07956"/>
    <w:rsid w:val="00E15729"/>
    <w:rsid w:val="00E405FC"/>
    <w:rsid w:val="00E82FF3"/>
    <w:rsid w:val="00E94C90"/>
    <w:rsid w:val="00F065D6"/>
    <w:rsid w:val="00F14FBA"/>
    <w:rsid w:val="00F26A47"/>
    <w:rsid w:val="00F3698D"/>
    <w:rsid w:val="00F64FA5"/>
    <w:rsid w:val="00F65F4A"/>
    <w:rsid w:val="00F83498"/>
    <w:rsid w:val="00F96A1A"/>
    <w:rsid w:val="00FA1667"/>
    <w:rsid w:val="00FA28A5"/>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8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rsid w:val="00A72049"/>
  </w:style>
  <w:style w:type="paragraph" w:styleId="Footer">
    <w:name w:val="footer"/>
    <w:basedOn w:val="Normal"/>
    <w:link w:val="FooterChar"/>
    <w:uiPriority w:val="99"/>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rsid w:val="00A72049"/>
  </w:style>
  <w:style w:type="character" w:styleId="LineNumber">
    <w:name w:val="line number"/>
    <w:basedOn w:val="DefaultParagraphFont"/>
    <w:uiPriority w:val="99"/>
    <w:unhideWhenUsed/>
    <w:rsid w:val="00FA1667"/>
    <w:rPr>
      <w:rFonts w:ascii="Times New Roman" w:hAnsi="Times New Roman"/>
    </w:rPr>
  </w:style>
  <w:style w:type="paragraph" w:customStyle="1" w:styleId="p1">
    <w:name w:val="p1"/>
    <w:basedOn w:val="Normal"/>
    <w:rsid w:val="003C192D"/>
    <w:pPr>
      <w:spacing w:line="240" w:lineRule="auto"/>
    </w:pPr>
    <w:rPr>
      <w:rFonts w:ascii="Times New Roman" w:eastAsia="Times New Roman" w:hAnsi="Times New Roman" w:cs="Times New Roman"/>
      <w:color w:val="000000"/>
      <w:sz w:val="18"/>
      <w:szCs w:val="18"/>
    </w:rPr>
  </w:style>
  <w:style w:type="character" w:customStyle="1" w:styleId="s1">
    <w:name w:val="s1"/>
    <w:basedOn w:val="DefaultParagraphFont"/>
    <w:uiPriority w:val="1"/>
    <w:rsid w:val="003C192D"/>
    <w:rPr>
      <w:rFonts w:ascii="TimesNewRomanPS-BoldMT" w:hAnsi="TimesNewRomanPS-BoldMT" w:hint="default"/>
      <w:b/>
      <w:bCs/>
      <w:i w:val="0"/>
      <w:iCs w:val="0"/>
      <w:sz w:val="18"/>
      <w:szCs w:val="18"/>
    </w:rPr>
  </w:style>
  <w:style w:type="character" w:customStyle="1" w:styleId="s2">
    <w:name w:val="s2"/>
    <w:basedOn w:val="DefaultParagraphFont"/>
    <w:rsid w:val="003C192D"/>
    <w:rPr>
      <w:rFonts w:ascii="Times New Roman" w:hAnsi="Times New Roman" w:cs="Times New Roman" w:hint="default"/>
      <w:b w:val="0"/>
      <w:bCs w:val="0"/>
      <w:i w:val="0"/>
      <w:iCs w:val="0"/>
      <w:sz w:val="18"/>
      <w:szCs w:val="18"/>
    </w:rPr>
  </w:style>
  <w:style w:type="character" w:styleId="Hyperlink">
    <w:name w:val="Hyperlink"/>
    <w:basedOn w:val="DefaultParagraphFont"/>
    <w:uiPriority w:val="99"/>
    <w:unhideWhenUsed/>
    <w:rsid w:val="003C1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2.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3.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4.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Glover, Braxton R.</cp:lastModifiedBy>
  <cp:revision>56</cp:revision>
  <dcterms:created xsi:type="dcterms:W3CDTF">2021-09-01T16:34:00Z</dcterms:created>
  <dcterms:modified xsi:type="dcterms:W3CDTF">2026-07-08T23:09:00Z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