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6868" w14:textId="10DD8FFD" w:rsidR="003C192D" w:rsidRPr="00E15729" w:rsidRDefault="003C192D" w:rsidP="00E15729">
      <w:pPr>
        <w:rPr>
          <w:rStyle w:val="s1"/>
          <w:rFonts w:ascii="Times New Roman" w:hAnsi="Times New Roman" w:cs="Times New Roman"/>
          <w:b w:val="0"/>
          <w:bCs w:val="0"/>
          <w:sz w:val="24"/>
          <w:szCs w:val="24"/>
        </w:rPr>
      </w:pPr>
      <w:r w:rsidRPr="00E15729">
        <w:rPr>
          <w:rFonts w:ascii="Times New Roman" w:hAnsi="Times New Roman" w:cs="Times New Roman"/>
          <w:b/>
          <w:bCs/>
          <w:sz w:val="24"/>
          <w:szCs w:val="24"/>
        </w:rPr>
        <w:t>Whereas</w:t>
      </w:r>
      <w:r w:rsidRPr="00E15729">
        <w:rPr>
          <w:rFonts w:ascii="Times New Roman" w:hAnsi="Times New Roman" w:cs="Times New Roman"/>
          <w:sz w:val="24"/>
          <w:szCs w:val="24"/>
        </w:rPr>
        <w:t xml:space="preserve"> the Undergraduate Student Government represents all undergraduates at The Ohio State University; and</w:t>
      </w:r>
    </w:p>
    <w:p w14:paraId="0C422DCF" w14:textId="77777777" w:rsidR="003C192D" w:rsidRPr="00E15729" w:rsidRDefault="003C192D" w:rsidP="00FA28A5">
      <w:pPr>
        <w:pStyle w:val="p1"/>
        <w:suppressLineNumbers/>
        <w:rPr>
          <w:rStyle w:val="s1"/>
          <w:rFonts w:eastAsiaTheme="majorEastAsia" w:hint="eastAsia"/>
          <w:b w:val="0"/>
          <w:bCs w:val="0"/>
          <w:sz w:val="24"/>
          <w:szCs w:val="24"/>
        </w:rPr>
      </w:pPr>
    </w:p>
    <w:p w14:paraId="0D93606A" w14:textId="77777777" w:rsidR="00E02A9F" w:rsidRPr="00EA7239" w:rsidRDefault="00E02A9F" w:rsidP="00E02A9F">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Article VI, Section C, Subsection A(e)(i) of the Undergraduate Student Government Constitution states, “</w:t>
      </w:r>
      <w:r w:rsidRPr="002327D5">
        <w:rPr>
          <w:rFonts w:ascii="Times New Roman" w:eastAsia="Times New Roman" w:hAnsi="Times New Roman" w:cs="Times New Roman"/>
          <w:i/>
          <w:iCs/>
          <w:sz w:val="24"/>
          <w:szCs w:val="24"/>
        </w:rPr>
        <w:t>The President and Vice President shall jointly retain the authority to appoint a Senior Staff and Executive Cabinet Directors to act as an extension of executive authority</w:t>
      </w:r>
      <w:r w:rsidRPr="00EA7239">
        <w:rPr>
          <w:rFonts w:ascii="Times New Roman" w:eastAsia="Times New Roman" w:hAnsi="Times New Roman" w:cs="Times New Roman"/>
          <w:sz w:val="24"/>
          <w:szCs w:val="24"/>
        </w:rPr>
        <w:t>”; and</w:t>
      </w:r>
    </w:p>
    <w:p w14:paraId="74FA20CC" w14:textId="77777777" w:rsidR="00B048C3" w:rsidRDefault="00B048C3" w:rsidP="00FA28A5">
      <w:pPr>
        <w:suppressLineNumbers/>
        <w:rPr>
          <w:rFonts w:ascii="Times New Roman" w:eastAsia="Times New Roman" w:hAnsi="Times New Roman" w:cs="Times New Roman"/>
          <w:sz w:val="24"/>
          <w:szCs w:val="24"/>
        </w:rPr>
      </w:pPr>
    </w:p>
    <w:p w14:paraId="3AC91EFB" w14:textId="1564FC33" w:rsidR="00B048C3" w:rsidRPr="008F0BE9" w:rsidRDefault="00081191" w:rsidP="00B048C3">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Article VI, Section C, Subsection A(e)(i)(1) states, “Nominations by the President and Vice President shall be confirmed or rejected by the General Assembly by a majority vote and shall originate in the form of a resolution to the Oversight Committee of the General Assembly”; and</w:t>
      </w:r>
    </w:p>
    <w:p w14:paraId="50B65A2D" w14:textId="77777777" w:rsidR="00B048C3" w:rsidRDefault="00B048C3" w:rsidP="00FA28A5">
      <w:pPr>
        <w:suppressLineNumbers/>
        <w:rPr>
          <w:rFonts w:ascii="Times New Roman" w:eastAsia="Times New Roman" w:hAnsi="Times New Roman" w:cs="Times New Roman"/>
          <w:sz w:val="24"/>
          <w:szCs w:val="24"/>
        </w:rPr>
      </w:pPr>
    </w:p>
    <w:p w14:paraId="7EAE45C3" w14:textId="2043CBA7" w:rsidR="00B048C3" w:rsidRPr="008F0BE9" w:rsidRDefault="002D02C2" w:rsidP="00B048C3">
      <w:pPr>
        <w:rPr>
          <w:rFonts w:ascii="Times New Roman" w:eastAsia="Times New Roman" w:hAnsi="Times New Roman" w:cs="Times New Roman"/>
          <w:sz w:val="24"/>
          <w:szCs w:val="24"/>
        </w:rPr>
      </w:pPr>
      <w:r w:rsidRPr="0A0959BA">
        <w:rPr>
          <w:rFonts w:ascii="Times New Roman" w:eastAsia="Times New Roman" w:hAnsi="Times New Roman" w:cs="Times New Roman"/>
          <w:b/>
          <w:bCs/>
          <w:sz w:val="24"/>
          <w:szCs w:val="24"/>
        </w:rPr>
        <w:t>Whereas</w:t>
      </w:r>
      <w:r w:rsidRPr="0A0959BA">
        <w:rPr>
          <w:rFonts w:ascii="Times New Roman" w:eastAsia="Times New Roman" w:hAnsi="Times New Roman" w:cs="Times New Roman"/>
          <w:sz w:val="24"/>
          <w:szCs w:val="24"/>
        </w:rPr>
        <w:t xml:space="preserve"> all nominees for Executive Cabinet Committee Directors underwent a rigorous and competitive application process, including submission of a written application, participation in an interview, and completion of follow-up questions to assess their qualifications and vision for serving the student body; and</w:t>
      </w:r>
    </w:p>
    <w:p w14:paraId="7EB74CBC" w14:textId="77777777" w:rsidR="00B048C3" w:rsidRDefault="00B048C3" w:rsidP="00FA28A5">
      <w:pPr>
        <w:suppressLineNumbers/>
        <w:rPr>
          <w:rFonts w:ascii="Times New Roman" w:eastAsia="Times New Roman" w:hAnsi="Times New Roman" w:cs="Times New Roman"/>
          <w:sz w:val="24"/>
          <w:szCs w:val="24"/>
        </w:rPr>
      </w:pPr>
    </w:p>
    <w:p w14:paraId="06BE5C03" w14:textId="77777777" w:rsidR="00117457" w:rsidRPr="00EA7239" w:rsidRDefault="00117457" w:rsidP="00117457">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all nominees have reviewed and agreed to abide by the expectations, responsibilities, and standards outlined for Executive Cabinet Committee Directors; and</w:t>
      </w:r>
    </w:p>
    <w:p w14:paraId="1C869286" w14:textId="77777777" w:rsidR="00B048C3" w:rsidRDefault="00B048C3" w:rsidP="00FA28A5">
      <w:pPr>
        <w:suppressLineNumbers/>
        <w:rPr>
          <w:rFonts w:ascii="Times New Roman" w:eastAsia="Times New Roman" w:hAnsi="Times New Roman" w:cs="Times New Roman"/>
          <w:sz w:val="24"/>
          <w:szCs w:val="24"/>
        </w:rPr>
      </w:pPr>
    </w:p>
    <w:p w14:paraId="07A1CC3D" w14:textId="77777777" w:rsidR="00096D62" w:rsidRPr="00EA7239" w:rsidRDefault="00096D62" w:rsidP="00096D62">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Jack Higgins has been nominated to serve as Director of Internal Operations for the 2026–2027 academic year; and</w:t>
      </w:r>
    </w:p>
    <w:p w14:paraId="01D3320F" w14:textId="77777777" w:rsidR="00B048C3" w:rsidRDefault="00B048C3" w:rsidP="00FA28A5">
      <w:pPr>
        <w:suppressLineNumbers/>
        <w:rPr>
          <w:rFonts w:ascii="Times New Roman" w:eastAsia="Times New Roman" w:hAnsi="Times New Roman" w:cs="Times New Roman"/>
          <w:b/>
          <w:bCs/>
          <w:sz w:val="24"/>
          <w:szCs w:val="24"/>
        </w:rPr>
      </w:pPr>
    </w:p>
    <w:p w14:paraId="58E575AA" w14:textId="77777777" w:rsidR="00E746F1" w:rsidRPr="00EA7239" w:rsidRDefault="00E746F1" w:rsidP="00E746F1">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Sofia Aviles</w:t>
      </w:r>
      <w:r>
        <w:rPr>
          <w:rStyle w:val="FootnoteReference"/>
          <w:rFonts w:ascii="Times New Roman" w:eastAsia="Times New Roman" w:hAnsi="Times New Roman" w:cs="Times New Roman"/>
          <w:sz w:val="24"/>
          <w:szCs w:val="24"/>
        </w:rPr>
        <w:footnoteReference w:id="2"/>
      </w:r>
      <w:r w:rsidRPr="00EA7239">
        <w:rPr>
          <w:rFonts w:ascii="Times New Roman" w:eastAsia="Times New Roman" w:hAnsi="Times New Roman" w:cs="Times New Roman"/>
          <w:sz w:val="24"/>
          <w:szCs w:val="24"/>
        </w:rPr>
        <w:t xml:space="preserve"> has been nominated to serve as Director of Community Relations for the 2026–2027 academic year; and</w:t>
      </w:r>
    </w:p>
    <w:p w14:paraId="518E3307" w14:textId="77777777" w:rsidR="00B048C3" w:rsidRDefault="00B048C3" w:rsidP="00FA28A5">
      <w:pPr>
        <w:suppressLineNumbers/>
        <w:rPr>
          <w:rFonts w:ascii="Times New Roman" w:eastAsia="Times New Roman" w:hAnsi="Times New Roman" w:cs="Times New Roman"/>
          <w:sz w:val="24"/>
          <w:szCs w:val="24"/>
        </w:rPr>
      </w:pPr>
    </w:p>
    <w:p w14:paraId="00293412" w14:textId="77777777" w:rsidR="0014091B" w:rsidRPr="00EA7239" w:rsidRDefault="0014091B" w:rsidP="0014091B">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Anika Dhingra has been nominated to serve as Director of Data Management for the 2026–2027 academic year; and</w:t>
      </w:r>
    </w:p>
    <w:p w14:paraId="25445479" w14:textId="77777777" w:rsidR="00FA1667" w:rsidRDefault="00FA1667" w:rsidP="00020148">
      <w:pPr>
        <w:suppressLineNumbers/>
        <w:rPr>
          <w:rFonts w:ascii="Times New Roman" w:eastAsia="Times New Roman" w:hAnsi="Times New Roman" w:cs="Times New Roman"/>
          <w:sz w:val="24"/>
          <w:szCs w:val="24"/>
        </w:rPr>
      </w:pPr>
    </w:p>
    <w:p w14:paraId="383E0DE5" w14:textId="77777777" w:rsidR="00BA615D" w:rsidRPr="00EA7239" w:rsidRDefault="00BA615D" w:rsidP="00BA615D">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lastRenderedPageBreak/>
        <w:t>Whereas</w:t>
      </w:r>
      <w:r w:rsidRPr="00EA7239">
        <w:rPr>
          <w:rFonts w:ascii="Times New Roman" w:eastAsia="Times New Roman" w:hAnsi="Times New Roman" w:cs="Times New Roman"/>
          <w:sz w:val="24"/>
          <w:szCs w:val="24"/>
        </w:rPr>
        <w:t xml:space="preserve"> Alena Morales</w:t>
      </w:r>
      <w:r>
        <w:rPr>
          <w:rStyle w:val="FootnoteReference"/>
          <w:rFonts w:ascii="Times New Roman" w:eastAsia="Times New Roman" w:hAnsi="Times New Roman" w:cs="Times New Roman"/>
          <w:sz w:val="24"/>
          <w:szCs w:val="24"/>
        </w:rPr>
        <w:footnoteReference w:id="3"/>
      </w:r>
      <w:r w:rsidRPr="00EA7239">
        <w:rPr>
          <w:rFonts w:ascii="Times New Roman" w:eastAsia="Times New Roman" w:hAnsi="Times New Roman" w:cs="Times New Roman"/>
          <w:sz w:val="24"/>
          <w:szCs w:val="24"/>
        </w:rPr>
        <w:t xml:space="preserve"> has been nominated to serve as Director of Recruitment for the 2026–2027 academic year; and</w:t>
      </w:r>
    </w:p>
    <w:p w14:paraId="3FA7CE74" w14:textId="77777777" w:rsidR="00BA615D" w:rsidRPr="00EA7239" w:rsidRDefault="00BA615D" w:rsidP="00BA615D">
      <w:pPr>
        <w:suppressLineNumbers/>
        <w:rPr>
          <w:rFonts w:ascii="Times New Roman" w:eastAsia="Times New Roman" w:hAnsi="Times New Roman" w:cs="Times New Roman"/>
          <w:sz w:val="24"/>
          <w:szCs w:val="24"/>
        </w:rPr>
      </w:pPr>
    </w:p>
    <w:p w14:paraId="23A7FDD3" w14:textId="77777777" w:rsidR="00BA615D" w:rsidRPr="00EA7239" w:rsidRDefault="00BA615D" w:rsidP="00BA615D">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Erin Ciarfella</w:t>
      </w:r>
      <w:r>
        <w:rPr>
          <w:rStyle w:val="FootnoteReference"/>
          <w:rFonts w:ascii="Times New Roman" w:eastAsia="Times New Roman" w:hAnsi="Times New Roman" w:cs="Times New Roman"/>
          <w:sz w:val="24"/>
          <w:szCs w:val="24"/>
        </w:rPr>
        <w:footnoteReference w:id="4"/>
      </w:r>
      <w:r w:rsidRPr="00EA7239">
        <w:rPr>
          <w:rFonts w:ascii="Times New Roman" w:eastAsia="Times New Roman" w:hAnsi="Times New Roman" w:cs="Times New Roman"/>
          <w:sz w:val="24"/>
          <w:szCs w:val="24"/>
        </w:rPr>
        <w:t xml:space="preserve"> has been nominated to serve as Co-Director of Academic Affairs for the 2026–2027 academic year; and</w:t>
      </w:r>
    </w:p>
    <w:p w14:paraId="7EC15EA4" w14:textId="77777777" w:rsidR="00BA615D" w:rsidRPr="00EA7239" w:rsidRDefault="00BA615D" w:rsidP="00BA615D">
      <w:pPr>
        <w:suppressLineNumbers/>
        <w:rPr>
          <w:rFonts w:ascii="Times New Roman" w:eastAsia="Times New Roman" w:hAnsi="Times New Roman" w:cs="Times New Roman"/>
          <w:sz w:val="24"/>
          <w:szCs w:val="24"/>
        </w:rPr>
      </w:pPr>
    </w:p>
    <w:p w14:paraId="5B58B55C" w14:textId="77777777" w:rsidR="00BA615D" w:rsidRPr="00EA7239" w:rsidRDefault="00BA615D" w:rsidP="00BA615D">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Lily Turner</w:t>
      </w:r>
      <w:r>
        <w:rPr>
          <w:rStyle w:val="FootnoteReference"/>
          <w:rFonts w:ascii="Times New Roman" w:eastAsia="Times New Roman" w:hAnsi="Times New Roman" w:cs="Times New Roman"/>
          <w:sz w:val="24"/>
          <w:szCs w:val="24"/>
        </w:rPr>
        <w:footnoteReference w:id="5"/>
      </w:r>
      <w:r w:rsidRPr="00EA7239">
        <w:rPr>
          <w:rFonts w:ascii="Times New Roman" w:eastAsia="Times New Roman" w:hAnsi="Times New Roman" w:cs="Times New Roman"/>
          <w:sz w:val="24"/>
          <w:szCs w:val="24"/>
        </w:rPr>
        <w:t xml:space="preserve"> has been nominated to serve as Co-Director of Academic Affairs for the 2026–2027 academic year; and</w:t>
      </w:r>
    </w:p>
    <w:p w14:paraId="753266F5" w14:textId="77777777" w:rsidR="00BA615D" w:rsidRPr="00EA7239" w:rsidRDefault="00BA615D" w:rsidP="00BA615D">
      <w:pPr>
        <w:suppressLineNumbers/>
        <w:rPr>
          <w:rFonts w:ascii="Times New Roman" w:eastAsia="Times New Roman" w:hAnsi="Times New Roman" w:cs="Times New Roman"/>
          <w:sz w:val="24"/>
          <w:szCs w:val="24"/>
        </w:rPr>
      </w:pPr>
    </w:p>
    <w:p w14:paraId="29A4AB5C" w14:textId="77777777" w:rsidR="00BA615D" w:rsidRPr="00EA7239" w:rsidRDefault="00BA615D" w:rsidP="00BA615D">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Greta Salmon has been nominated to serve as Director of Governmental Relations for the 2026–2027 academic year; and</w:t>
      </w:r>
    </w:p>
    <w:p w14:paraId="2D4EA0B2" w14:textId="77777777" w:rsidR="00BA615D" w:rsidRPr="00EA7239" w:rsidRDefault="00BA615D" w:rsidP="00BA615D">
      <w:pPr>
        <w:suppressLineNumbers/>
        <w:rPr>
          <w:rFonts w:ascii="Times New Roman" w:eastAsia="Times New Roman" w:hAnsi="Times New Roman" w:cs="Times New Roman"/>
          <w:sz w:val="24"/>
          <w:szCs w:val="24"/>
        </w:rPr>
      </w:pPr>
    </w:p>
    <w:p w14:paraId="3C778FF3" w14:textId="77777777" w:rsidR="00BA615D" w:rsidRPr="00EA7239" w:rsidRDefault="00BA615D" w:rsidP="00BA615D">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Ayla Gerber has been nominated to serve as Director of Health and Safety for the 2026–2027 academic year; and</w:t>
      </w:r>
    </w:p>
    <w:p w14:paraId="51DA3B76" w14:textId="77777777" w:rsidR="00BA615D" w:rsidRPr="00EA7239" w:rsidRDefault="00BA615D" w:rsidP="00BA615D">
      <w:pPr>
        <w:suppressLineNumbers/>
        <w:rPr>
          <w:rFonts w:ascii="Times New Roman" w:eastAsia="Times New Roman" w:hAnsi="Times New Roman" w:cs="Times New Roman"/>
          <w:sz w:val="24"/>
          <w:szCs w:val="24"/>
        </w:rPr>
      </w:pPr>
    </w:p>
    <w:p w14:paraId="3C280412" w14:textId="77777777" w:rsidR="00BA615D" w:rsidRPr="00EA7239" w:rsidRDefault="00BA615D" w:rsidP="00BA615D">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Marin Funderburg</w:t>
      </w:r>
      <w:r>
        <w:rPr>
          <w:rStyle w:val="FootnoteReference"/>
          <w:rFonts w:ascii="Times New Roman" w:eastAsia="Times New Roman" w:hAnsi="Times New Roman" w:cs="Times New Roman"/>
          <w:sz w:val="24"/>
          <w:szCs w:val="24"/>
        </w:rPr>
        <w:footnoteReference w:id="6"/>
      </w:r>
      <w:r w:rsidRPr="00EA7239">
        <w:rPr>
          <w:rFonts w:ascii="Times New Roman" w:eastAsia="Times New Roman" w:hAnsi="Times New Roman" w:cs="Times New Roman"/>
          <w:sz w:val="24"/>
          <w:szCs w:val="24"/>
        </w:rPr>
        <w:t xml:space="preserve"> has been nominated to serve as Director of Justice and Equity for the 2026–2027 academic year; and</w:t>
      </w:r>
    </w:p>
    <w:p w14:paraId="6630F716" w14:textId="77777777" w:rsidR="00BA615D" w:rsidRPr="00EA7239" w:rsidRDefault="00BA615D" w:rsidP="00BA615D">
      <w:pPr>
        <w:suppressLineNumbers/>
        <w:rPr>
          <w:rFonts w:ascii="Times New Roman" w:eastAsia="Times New Roman" w:hAnsi="Times New Roman" w:cs="Times New Roman"/>
          <w:sz w:val="24"/>
          <w:szCs w:val="24"/>
        </w:rPr>
      </w:pPr>
    </w:p>
    <w:p w14:paraId="7F83EAF1" w14:textId="77777777" w:rsidR="00BA615D" w:rsidRPr="00EA7239" w:rsidRDefault="00BA615D" w:rsidP="00BA615D">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Emily Potoczak</w:t>
      </w:r>
      <w:r>
        <w:rPr>
          <w:rStyle w:val="FootnoteReference"/>
          <w:rFonts w:ascii="Times New Roman" w:eastAsia="Times New Roman" w:hAnsi="Times New Roman" w:cs="Times New Roman"/>
          <w:sz w:val="24"/>
          <w:szCs w:val="24"/>
        </w:rPr>
        <w:footnoteReference w:id="7"/>
      </w:r>
      <w:r w:rsidRPr="00EA7239">
        <w:rPr>
          <w:rFonts w:ascii="Times New Roman" w:eastAsia="Times New Roman" w:hAnsi="Times New Roman" w:cs="Times New Roman"/>
          <w:sz w:val="24"/>
          <w:szCs w:val="24"/>
        </w:rPr>
        <w:t xml:space="preserve"> has been nominated to serve as Co-Director of Student Affairs for the 2026–2027 academic year; and</w:t>
      </w:r>
    </w:p>
    <w:p w14:paraId="02D92B99" w14:textId="77777777" w:rsidR="00BA615D" w:rsidRPr="00EA7239" w:rsidRDefault="00BA615D" w:rsidP="00BA615D">
      <w:pPr>
        <w:suppressLineNumbers/>
        <w:rPr>
          <w:rFonts w:ascii="Times New Roman" w:eastAsia="Times New Roman" w:hAnsi="Times New Roman" w:cs="Times New Roman"/>
          <w:sz w:val="24"/>
          <w:szCs w:val="24"/>
        </w:rPr>
      </w:pPr>
    </w:p>
    <w:p w14:paraId="606A2C6D" w14:textId="77777777" w:rsidR="00BA615D" w:rsidRPr="00EA7239" w:rsidRDefault="00BA615D" w:rsidP="00BA615D">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Hallie Frigge</w:t>
      </w:r>
      <w:r>
        <w:rPr>
          <w:rStyle w:val="FootnoteReference"/>
          <w:rFonts w:ascii="Times New Roman" w:eastAsia="Times New Roman" w:hAnsi="Times New Roman" w:cs="Times New Roman"/>
          <w:sz w:val="24"/>
          <w:szCs w:val="24"/>
        </w:rPr>
        <w:footnoteReference w:id="8"/>
      </w:r>
      <w:r w:rsidRPr="00EA7239">
        <w:rPr>
          <w:rFonts w:ascii="Times New Roman" w:eastAsia="Times New Roman" w:hAnsi="Times New Roman" w:cs="Times New Roman"/>
          <w:sz w:val="24"/>
          <w:szCs w:val="24"/>
        </w:rPr>
        <w:t xml:space="preserve"> has been nominated to serve as Co-Director of Student Affairs for the 2026–2027 academic year; and</w:t>
      </w:r>
    </w:p>
    <w:p w14:paraId="64373301" w14:textId="77777777" w:rsidR="00BA615D" w:rsidRDefault="00BA615D" w:rsidP="00BA615D">
      <w:pPr>
        <w:suppressLineNumbers/>
        <w:rPr>
          <w:rFonts w:ascii="Times New Roman" w:eastAsia="Times New Roman" w:hAnsi="Times New Roman" w:cs="Times New Roman"/>
          <w:sz w:val="24"/>
          <w:szCs w:val="24"/>
        </w:rPr>
      </w:pPr>
    </w:p>
    <w:p w14:paraId="6A06CC45" w14:textId="172A9ECF" w:rsidR="00DB1177" w:rsidRPr="00EA7239" w:rsidRDefault="00DB1177" w:rsidP="00DB1177">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Miles</w:t>
      </w:r>
      <w:r w:rsidRPr="00EA72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Meisse</w:t>
      </w:r>
      <w:r w:rsidRPr="00EA7239">
        <w:rPr>
          <w:rFonts w:ascii="Times New Roman" w:eastAsia="Times New Roman" w:hAnsi="Times New Roman" w:cs="Times New Roman"/>
          <w:sz w:val="24"/>
          <w:szCs w:val="24"/>
        </w:rPr>
        <w:t xml:space="preserve"> has been nominated to serve as </w:t>
      </w:r>
      <w:r>
        <w:rPr>
          <w:rFonts w:ascii="Times New Roman" w:eastAsia="Times New Roman" w:hAnsi="Times New Roman" w:cs="Times New Roman"/>
          <w:sz w:val="24"/>
          <w:szCs w:val="24"/>
        </w:rPr>
        <w:t>Co-</w:t>
      </w:r>
      <w:r w:rsidRPr="00EA7239">
        <w:rPr>
          <w:rFonts w:ascii="Times New Roman" w:eastAsia="Times New Roman" w:hAnsi="Times New Roman" w:cs="Times New Roman"/>
          <w:sz w:val="24"/>
          <w:szCs w:val="24"/>
        </w:rPr>
        <w:t xml:space="preserve">Director of </w:t>
      </w:r>
      <w:r>
        <w:rPr>
          <w:rFonts w:ascii="Times New Roman" w:eastAsia="Times New Roman" w:hAnsi="Times New Roman" w:cs="Times New Roman"/>
          <w:sz w:val="24"/>
          <w:szCs w:val="24"/>
        </w:rPr>
        <w:t>Sustainability</w:t>
      </w:r>
      <w:r w:rsidRPr="00EA7239">
        <w:rPr>
          <w:rFonts w:ascii="Times New Roman" w:eastAsia="Times New Roman" w:hAnsi="Times New Roman" w:cs="Times New Roman"/>
          <w:sz w:val="24"/>
          <w:szCs w:val="24"/>
        </w:rPr>
        <w:t xml:space="preserve"> for the 2026–2027 academic year; and</w:t>
      </w:r>
    </w:p>
    <w:p w14:paraId="08683F53" w14:textId="77777777" w:rsidR="00DB1177" w:rsidRPr="00EA7239" w:rsidRDefault="00DB1177" w:rsidP="00BA615D">
      <w:pPr>
        <w:suppressLineNumbers/>
        <w:rPr>
          <w:rFonts w:ascii="Times New Roman" w:eastAsia="Times New Roman" w:hAnsi="Times New Roman" w:cs="Times New Roman"/>
          <w:sz w:val="24"/>
          <w:szCs w:val="24"/>
        </w:rPr>
      </w:pPr>
    </w:p>
    <w:p w14:paraId="34ACA34D" w14:textId="6E00DE51" w:rsidR="00BA615D" w:rsidRDefault="00BA615D" w:rsidP="00BA615D">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t>Whereas</w:t>
      </w:r>
      <w:r w:rsidRPr="00EA7239">
        <w:rPr>
          <w:rFonts w:ascii="Times New Roman" w:eastAsia="Times New Roman" w:hAnsi="Times New Roman" w:cs="Times New Roman"/>
          <w:sz w:val="24"/>
          <w:szCs w:val="24"/>
        </w:rPr>
        <w:t xml:space="preserve"> Millena Desta</w:t>
      </w:r>
      <w:r>
        <w:rPr>
          <w:rStyle w:val="FootnoteReference"/>
          <w:rFonts w:ascii="Times New Roman" w:eastAsia="Times New Roman" w:hAnsi="Times New Roman" w:cs="Times New Roman"/>
          <w:sz w:val="24"/>
          <w:szCs w:val="24"/>
        </w:rPr>
        <w:footnoteReference w:id="9"/>
      </w:r>
      <w:r w:rsidRPr="00EA7239">
        <w:rPr>
          <w:rFonts w:ascii="Times New Roman" w:eastAsia="Times New Roman" w:hAnsi="Times New Roman" w:cs="Times New Roman"/>
          <w:sz w:val="24"/>
          <w:szCs w:val="24"/>
        </w:rPr>
        <w:t xml:space="preserve"> has been nominated to serve as </w:t>
      </w:r>
      <w:r w:rsidR="00AB7EC0">
        <w:rPr>
          <w:rFonts w:ascii="Times New Roman" w:eastAsia="Times New Roman" w:hAnsi="Times New Roman" w:cs="Times New Roman"/>
          <w:sz w:val="24"/>
          <w:szCs w:val="24"/>
        </w:rPr>
        <w:t>Co-</w:t>
      </w:r>
      <w:r w:rsidRPr="00EA7239">
        <w:rPr>
          <w:rFonts w:ascii="Times New Roman" w:eastAsia="Times New Roman" w:hAnsi="Times New Roman" w:cs="Times New Roman"/>
          <w:sz w:val="24"/>
          <w:szCs w:val="24"/>
        </w:rPr>
        <w:t>Director of Sustainability for the 2026–2027 academic year</w:t>
      </w:r>
      <w:r>
        <w:rPr>
          <w:rFonts w:ascii="Times New Roman" w:eastAsia="Times New Roman" w:hAnsi="Times New Roman" w:cs="Times New Roman"/>
          <w:sz w:val="24"/>
          <w:szCs w:val="24"/>
        </w:rPr>
        <w:t>; and</w:t>
      </w:r>
    </w:p>
    <w:p w14:paraId="5E019710" w14:textId="77777777" w:rsidR="00BA615D" w:rsidRDefault="00BA615D" w:rsidP="00BA615D">
      <w:pPr>
        <w:suppressLineNumbers/>
        <w:rPr>
          <w:rFonts w:ascii="Times New Roman" w:eastAsia="Times New Roman" w:hAnsi="Times New Roman" w:cs="Times New Roman"/>
          <w:sz w:val="24"/>
          <w:szCs w:val="24"/>
        </w:rPr>
      </w:pPr>
    </w:p>
    <w:p w14:paraId="7E0D35B2" w14:textId="77777777" w:rsidR="00BA615D" w:rsidRDefault="00BA615D" w:rsidP="00BA615D">
      <w:pPr>
        <w:rPr>
          <w:rFonts w:ascii="Times New Roman" w:eastAsia="Times New Roman" w:hAnsi="Times New Roman" w:cs="Times New Roman"/>
          <w:sz w:val="24"/>
          <w:szCs w:val="24"/>
        </w:rPr>
      </w:pPr>
      <w:r w:rsidRPr="0019633F">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Ethan Lucas</w:t>
      </w:r>
      <w:r>
        <w:rPr>
          <w:rStyle w:val="FootnoteReference"/>
          <w:rFonts w:ascii="Times New Roman" w:eastAsia="Times New Roman" w:hAnsi="Times New Roman" w:cs="Times New Roman"/>
          <w:sz w:val="24"/>
          <w:szCs w:val="24"/>
        </w:rPr>
        <w:footnoteReference w:id="10"/>
      </w:r>
      <w:r>
        <w:rPr>
          <w:rFonts w:ascii="Times New Roman" w:eastAsia="Times New Roman" w:hAnsi="Times New Roman" w:cs="Times New Roman"/>
          <w:sz w:val="24"/>
          <w:szCs w:val="24"/>
        </w:rPr>
        <w:t xml:space="preserve"> has been nominated to serve as Director of Events &amp; Coordination for the 2026-2027 academic year.</w:t>
      </w:r>
    </w:p>
    <w:p w14:paraId="5BD1FBA7" w14:textId="77777777" w:rsidR="00BA615D" w:rsidRDefault="00BA615D" w:rsidP="00BA615D">
      <w:pPr>
        <w:suppressLineNumbers/>
        <w:rPr>
          <w:rFonts w:ascii="Times New Roman" w:eastAsia="Times New Roman" w:hAnsi="Times New Roman" w:cs="Times New Roman"/>
          <w:sz w:val="24"/>
          <w:szCs w:val="24"/>
        </w:rPr>
      </w:pPr>
    </w:p>
    <w:p w14:paraId="254E126B" w14:textId="21B0179A" w:rsidR="0014091B" w:rsidRPr="008F0BE9" w:rsidRDefault="00BA615D" w:rsidP="00BA615D">
      <w:pPr>
        <w:rPr>
          <w:rFonts w:ascii="Times New Roman" w:eastAsia="Times New Roman" w:hAnsi="Times New Roman" w:cs="Times New Roman"/>
          <w:sz w:val="24"/>
          <w:szCs w:val="24"/>
        </w:rPr>
      </w:pPr>
      <w:r w:rsidRPr="00EA7239">
        <w:rPr>
          <w:rFonts w:ascii="Times New Roman" w:eastAsia="Times New Roman" w:hAnsi="Times New Roman" w:cs="Times New Roman"/>
          <w:b/>
          <w:bCs/>
          <w:sz w:val="24"/>
          <w:szCs w:val="24"/>
        </w:rPr>
        <w:lastRenderedPageBreak/>
        <w:t xml:space="preserve">Therefore, Let It Be Resolved </w:t>
      </w:r>
      <w:r w:rsidRPr="00EA7239">
        <w:rPr>
          <w:rFonts w:ascii="Times New Roman" w:eastAsia="Times New Roman" w:hAnsi="Times New Roman" w:cs="Times New Roman"/>
          <w:sz w:val="24"/>
          <w:szCs w:val="24"/>
        </w:rPr>
        <w:t>that the Undergraduate Student Government General Assembly hereby confirms the aforementioned nominees to serve as Executive Cabinet Committee Directors for the 2026–2027 academic year, effective immediately upon passage of this resolution, and charges them with upholding the responsibilities, expectations, and standards of their respective roles in service to the undergraduate student body.</w:t>
      </w:r>
    </w:p>
    <w:p w14:paraId="78311EEC" w14:textId="77777777" w:rsidR="009A3D89" w:rsidRDefault="009A3D89" w:rsidP="00020148">
      <w:pPr>
        <w:suppressLineNumbers/>
        <w:rPr>
          <w:rFonts w:ascii="Times New Roman" w:eastAsia="Times New Roman" w:hAnsi="Times New Roman" w:cs="Times New Roman"/>
          <w:sz w:val="24"/>
          <w:szCs w:val="24"/>
        </w:rPr>
      </w:pPr>
    </w:p>
    <w:p w14:paraId="40B2DB60" w14:textId="77777777" w:rsidR="0091067E" w:rsidRDefault="0091067E" w:rsidP="00020148">
      <w:pPr>
        <w:suppressLineNumbers/>
        <w:rPr>
          <w:rFonts w:ascii="Times New Roman" w:eastAsia="Times New Roman" w:hAnsi="Times New Roman" w:cs="Times New Roman"/>
          <w:sz w:val="24"/>
          <w:szCs w:val="24"/>
        </w:rPr>
      </w:pPr>
    </w:p>
    <w:p w14:paraId="24CCB988" w14:textId="7E30BBCF" w:rsidR="0091067E" w:rsidRDefault="0091067E" w:rsidP="00020148">
      <w:pPr>
        <w:suppressLineNumbers/>
        <w:rPr>
          <w:rFonts w:ascii="Times New Roman" w:eastAsia="Times New Roman" w:hAnsi="Times New Roman" w:cs="Times New Roman"/>
          <w:sz w:val="24"/>
          <w:szCs w:val="24"/>
        </w:rPr>
      </w:pPr>
    </w:p>
    <w:p w14:paraId="0E599EAD" w14:textId="636226E1" w:rsidR="00FA1667" w:rsidRPr="00F64FA5" w:rsidRDefault="008538A2" w:rsidP="00020148">
      <w:pPr>
        <w:suppressLineNumbers/>
        <w:jc w:val="cente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8240" behindDoc="0" locked="0" layoutInCell="1" allowOverlap="1" wp14:anchorId="46899598" wp14:editId="56C24576">
            <wp:simplePos x="0" y="0"/>
            <wp:positionH relativeFrom="margin">
              <wp:posOffset>2918460</wp:posOffset>
            </wp:positionH>
            <wp:positionV relativeFrom="paragraph">
              <wp:posOffset>31115</wp:posOffset>
            </wp:positionV>
            <wp:extent cx="2583180" cy="1267460"/>
            <wp:effectExtent l="0" t="0" r="7620" b="0"/>
            <wp:wrapNone/>
            <wp:docPr id="2129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42151" name="Picture 212964215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3180" cy="1267460"/>
                    </a:xfrm>
                    <a:prstGeom prst="rect">
                      <a:avLst/>
                    </a:prstGeom>
                  </pic:spPr>
                </pic:pic>
              </a:graphicData>
            </a:graphic>
            <wp14:sizeRelH relativeFrom="margin">
              <wp14:pctWidth>0</wp14:pctWidth>
            </wp14:sizeRelH>
            <wp14:sizeRelV relativeFrom="margin">
              <wp14:pctHeight>0</wp14:pctHeight>
            </wp14:sizeRelV>
          </wp:anchor>
        </w:drawing>
      </w:r>
      <w:r w:rsidR="00FA1667" w:rsidRPr="6D031880">
        <w:rPr>
          <w:rFonts w:ascii="Times New Roman" w:eastAsia="Times New Roman" w:hAnsi="Times New Roman" w:cs="Times New Roman"/>
        </w:rPr>
        <w:t xml:space="preserve">Floor Vote:    Aye: </w:t>
      </w:r>
      <w:r w:rsidR="00F64FA5">
        <w:rPr>
          <w:rFonts w:ascii="Times New Roman" w:eastAsia="Times New Roman" w:hAnsi="Times New Roman" w:cs="Times New Roman"/>
          <w:u w:val="single"/>
        </w:rPr>
        <w:t xml:space="preserve"> </w:t>
      </w:r>
      <w:r>
        <w:rPr>
          <w:rFonts w:ascii="Times New Roman" w:eastAsia="Times New Roman" w:hAnsi="Times New Roman" w:cs="Times New Roman"/>
          <w:u w:val="single"/>
        </w:rPr>
        <w:t>18</w:t>
      </w:r>
      <w:r w:rsidR="00F64FA5">
        <w:rPr>
          <w:rFonts w:ascii="Times New Roman" w:eastAsia="Times New Roman" w:hAnsi="Times New Roman" w:cs="Times New Roman"/>
          <w:u w:val="single"/>
        </w:rPr>
        <w:t xml:space="preserve"> </w:t>
      </w:r>
      <w:r w:rsidR="00FA1667" w:rsidRPr="6D031880">
        <w:rPr>
          <w:rFonts w:ascii="Times New Roman" w:eastAsia="Times New Roman" w:hAnsi="Times New Roman" w:cs="Times New Roman"/>
        </w:rPr>
        <w:t xml:space="preserve"> Nay: </w:t>
      </w:r>
      <w:r w:rsidR="00F64FA5">
        <w:rPr>
          <w:rFonts w:ascii="Times New Roman" w:eastAsia="Times New Roman" w:hAnsi="Times New Roman" w:cs="Times New Roman"/>
          <w:u w:val="single"/>
        </w:rPr>
        <w:t xml:space="preserve"> </w:t>
      </w:r>
      <w:r>
        <w:rPr>
          <w:rFonts w:ascii="Times New Roman" w:eastAsia="Times New Roman" w:hAnsi="Times New Roman" w:cs="Times New Roman"/>
          <w:u w:val="single"/>
        </w:rPr>
        <w:t>0</w:t>
      </w:r>
      <w:r w:rsidR="00F64FA5">
        <w:rPr>
          <w:rFonts w:ascii="Times New Roman" w:eastAsia="Times New Roman" w:hAnsi="Times New Roman" w:cs="Times New Roman"/>
          <w:u w:val="single"/>
        </w:rPr>
        <w:t xml:space="preserve"> </w:t>
      </w:r>
      <w:r w:rsidR="00FA1667" w:rsidRPr="6D031880">
        <w:rPr>
          <w:rFonts w:ascii="Times New Roman" w:eastAsia="Times New Roman" w:hAnsi="Times New Roman" w:cs="Times New Roman"/>
        </w:rPr>
        <w:t xml:space="preserve"> Abstain: </w:t>
      </w:r>
      <w:r w:rsidR="00F64FA5">
        <w:rPr>
          <w:rFonts w:ascii="Times New Roman" w:eastAsia="Times New Roman" w:hAnsi="Times New Roman" w:cs="Times New Roman"/>
          <w:u w:val="single"/>
        </w:rPr>
        <w:t xml:space="preserve"> </w:t>
      </w:r>
      <w:r>
        <w:rPr>
          <w:rFonts w:ascii="Times New Roman" w:eastAsia="Times New Roman" w:hAnsi="Times New Roman" w:cs="Times New Roman"/>
          <w:u w:val="single"/>
        </w:rPr>
        <w:t>0</w:t>
      </w:r>
      <w:r w:rsidR="00F64FA5">
        <w:rPr>
          <w:rFonts w:ascii="Times New Roman" w:eastAsia="Times New Roman" w:hAnsi="Times New Roman" w:cs="Times New Roman"/>
          <w:u w:val="single"/>
        </w:rPr>
        <w:t xml:space="preserve"> </w:t>
      </w:r>
      <w:r w:rsidR="00FA1667" w:rsidRPr="6D031880">
        <w:rPr>
          <w:rFonts w:ascii="Times New Roman" w:eastAsia="Times New Roman" w:hAnsi="Times New Roman" w:cs="Times New Roman"/>
        </w:rPr>
        <w:t xml:space="preserve"> Present</w:t>
      </w:r>
      <w:r w:rsidR="00641205" w:rsidRPr="6D031880">
        <w:rPr>
          <w:rFonts w:ascii="Times New Roman" w:eastAsia="Times New Roman" w:hAnsi="Times New Roman" w:cs="Times New Roman"/>
        </w:rPr>
        <w:t xml:space="preserve">: </w:t>
      </w:r>
      <w:r w:rsidR="00641205">
        <w:rPr>
          <w:rFonts w:ascii="Times New Roman" w:eastAsia="Times New Roman" w:hAnsi="Times New Roman" w:cs="Times New Roman"/>
          <w:u w:val="single"/>
        </w:rPr>
        <w:t xml:space="preserve"> </w:t>
      </w:r>
      <w:r>
        <w:rPr>
          <w:rFonts w:ascii="Times New Roman" w:eastAsia="Times New Roman" w:hAnsi="Times New Roman" w:cs="Times New Roman"/>
          <w:u w:val="single"/>
        </w:rPr>
        <w:t>18</w:t>
      </w:r>
      <w:r w:rsidR="00641205">
        <w:rPr>
          <w:rFonts w:ascii="Times New Roman" w:eastAsia="Times New Roman" w:hAnsi="Times New Roman" w:cs="Times New Roman"/>
          <w:u w:val="single"/>
        </w:rPr>
        <w:t xml:space="preserve"> </w:t>
      </w:r>
    </w:p>
    <w:p w14:paraId="1F29002E" w14:textId="77777777" w:rsidR="00FA1667" w:rsidRDefault="00FA1667" w:rsidP="00020148">
      <w:pPr>
        <w:suppressLineNumbers/>
        <w:jc w:val="center"/>
        <w:rPr>
          <w:rFonts w:ascii="Times New Roman" w:eastAsia="Times New Roman" w:hAnsi="Times New Roman" w:cs="Times New Roman"/>
        </w:rPr>
      </w:pPr>
    </w:p>
    <w:p w14:paraId="02F8BA6F" w14:textId="24C09668" w:rsidR="00FA1667" w:rsidRDefault="00FA1667" w:rsidP="00020148">
      <w:pPr>
        <w:suppressLineNumbers/>
        <w:jc w:val="center"/>
        <w:rPr>
          <w:rFonts w:ascii="Times New Roman" w:eastAsia="Times New Roman" w:hAnsi="Times New Roman" w:cs="Times New Roman"/>
        </w:rPr>
      </w:pPr>
    </w:p>
    <w:p w14:paraId="1B14E003" w14:textId="33A35247" w:rsidR="00FA1667" w:rsidRDefault="00FA1667" w:rsidP="00020148">
      <w:pPr>
        <w:suppressLineNumbers/>
        <w:jc w:val="center"/>
        <w:rPr>
          <w:rFonts w:ascii="Times New Roman" w:eastAsia="Times New Roman" w:hAnsi="Times New Roman" w:cs="Times New Roman"/>
        </w:rPr>
      </w:pPr>
    </w:p>
    <w:p w14:paraId="0AE2829A" w14:textId="4A720753" w:rsidR="00FA1667" w:rsidRDefault="00FA1667" w:rsidP="00020148">
      <w:pPr>
        <w:suppressLineNumbers/>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2EB8F835" w14:textId="3E840B5A" w:rsidR="00FA1667" w:rsidRPr="00BB41D8" w:rsidRDefault="00FA1667" w:rsidP="00020148">
      <w:pPr>
        <w:suppressLineNumbers/>
        <w:rPr>
          <w:rFonts w:ascii="Times New Roman" w:eastAsia="Times New Roman" w:hAnsi="Times New Roman" w:cs="Times New Roman"/>
        </w:rPr>
      </w:pPr>
      <w:r w:rsidRPr="00BB41D8">
        <w:rPr>
          <w:rFonts w:ascii="Times New Roman" w:eastAsia="Times New Roman" w:hAnsi="Times New Roman" w:cs="Times New Roman"/>
        </w:rPr>
        <w:t>Christopher C</w:t>
      </w:r>
      <w:r>
        <w:rPr>
          <w:rFonts w:ascii="Times New Roman" w:eastAsia="Times New Roman" w:hAnsi="Times New Roman" w:cs="Times New Roman"/>
        </w:rPr>
        <w:t>ade</w:t>
      </w:r>
      <w:r w:rsidRPr="00BB41D8">
        <w:tab/>
      </w:r>
      <w:r w:rsidRPr="00BB41D8">
        <w:tab/>
      </w:r>
      <w:r w:rsidRPr="00BB41D8">
        <w:tab/>
      </w:r>
      <w:r w:rsidRPr="00BB41D8">
        <w:tab/>
      </w:r>
      <w:r w:rsidRPr="00BB41D8">
        <w:rPr>
          <w:rFonts w:ascii="Times New Roman" w:eastAsia="Times New Roman" w:hAnsi="Times New Roman" w:cs="Times New Roman"/>
        </w:rPr>
        <w:t xml:space="preserve">      Braxton R. Glover</w:t>
      </w:r>
    </w:p>
    <w:p w14:paraId="0916CDD1" w14:textId="28CDA4B1" w:rsidR="00FA1667" w:rsidRPr="00E07956" w:rsidRDefault="00FA1667" w:rsidP="00020148">
      <w:pPr>
        <w:suppressLineNumbers/>
        <w:rPr>
          <w:rFonts w:ascii="Times New Roman" w:eastAsia="Times New Roman" w:hAnsi="Times New Roman" w:cs="Times New Roman"/>
          <w:i/>
          <w:iCs/>
        </w:rPr>
      </w:pPr>
      <w:r w:rsidRPr="00E07956">
        <w:rPr>
          <w:rFonts w:ascii="Times New Roman" w:eastAsia="Times New Roman" w:hAnsi="Times New Roman" w:cs="Times New Roman"/>
          <w:i/>
          <w:iCs/>
        </w:rPr>
        <w:t>President</w:t>
      </w:r>
      <w:r w:rsidRPr="00E07956">
        <w:rPr>
          <w:i/>
          <w:iCs/>
        </w:rPr>
        <w:tab/>
      </w:r>
      <w:r w:rsidRPr="00E07956">
        <w:rPr>
          <w:i/>
          <w:iCs/>
        </w:rPr>
        <w:tab/>
      </w:r>
      <w:r w:rsidRPr="00E07956">
        <w:rPr>
          <w:i/>
          <w:iCs/>
        </w:rPr>
        <w:tab/>
      </w:r>
      <w:r w:rsidRPr="00E07956">
        <w:rPr>
          <w:i/>
          <w:iCs/>
        </w:rPr>
        <w:tab/>
      </w:r>
      <w:r w:rsidRPr="00E07956">
        <w:rPr>
          <w:i/>
          <w:iCs/>
        </w:rPr>
        <w:tab/>
      </w:r>
      <w:r w:rsidRPr="00E07956">
        <w:rPr>
          <w:rFonts w:ascii="Times New Roman" w:eastAsia="Times New Roman" w:hAnsi="Times New Roman" w:cs="Times New Roman"/>
          <w:i/>
          <w:iCs/>
        </w:rPr>
        <w:t xml:space="preserve">      Speaker of the 59</w:t>
      </w:r>
      <w:r w:rsidRPr="00E07956">
        <w:rPr>
          <w:rFonts w:ascii="Times New Roman" w:eastAsia="Times New Roman" w:hAnsi="Times New Roman" w:cs="Times New Roman"/>
          <w:i/>
          <w:iCs/>
          <w:vertAlign w:val="superscript"/>
        </w:rPr>
        <w:t>th</w:t>
      </w:r>
      <w:r w:rsidRPr="00E07956">
        <w:rPr>
          <w:rFonts w:ascii="Times New Roman" w:eastAsia="Times New Roman" w:hAnsi="Times New Roman" w:cs="Times New Roman"/>
          <w:i/>
          <w:iCs/>
        </w:rPr>
        <w:t xml:space="preserve"> General Assembly</w:t>
      </w:r>
    </w:p>
    <w:p w14:paraId="4AE2861E" w14:textId="00A04C13" w:rsidR="00FA1667" w:rsidRDefault="00FA1667" w:rsidP="00020148">
      <w:pPr>
        <w:suppressLineNumbers/>
        <w:rPr>
          <w:rFonts w:ascii="Times New Roman" w:eastAsia="Times New Roman" w:hAnsi="Times New Roman" w:cs="Times New Roman"/>
        </w:rPr>
      </w:pPr>
    </w:p>
    <w:p w14:paraId="6F4019C4" w14:textId="46C3CEC2" w:rsidR="00FA1667" w:rsidRDefault="00FA1667" w:rsidP="00020148">
      <w:pPr>
        <w:suppressLineNumbers/>
        <w:rPr>
          <w:rFonts w:ascii="Times New Roman" w:eastAsia="Times New Roman" w:hAnsi="Times New Roman" w:cs="Times New Roman"/>
        </w:rPr>
      </w:pPr>
    </w:p>
    <w:p w14:paraId="0929717D" w14:textId="4F5C640C" w:rsidR="00FA1667" w:rsidRDefault="00FA1667" w:rsidP="00020148">
      <w:pPr>
        <w:suppressLineNumbers/>
        <w:rPr>
          <w:rFonts w:ascii="Times New Roman" w:eastAsia="Times New Roman" w:hAnsi="Times New Roman" w:cs="Times New Roman"/>
        </w:rPr>
      </w:pPr>
    </w:p>
    <w:p w14:paraId="73394537" w14:textId="12EB2E76" w:rsidR="00214185" w:rsidRPr="000E002E" w:rsidRDefault="00FA1667" w:rsidP="00020148">
      <w:pPr>
        <w:suppressLineNumbers/>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Pr="3C84E676">
        <w:rPr>
          <w:rFonts w:ascii="Times New Roman" w:eastAsia="Times New Roman" w:hAnsi="Times New Roman" w:cs="Times New Roman"/>
        </w:rPr>
        <w:t xml:space="preserve">      Date Terminated: ___________________</w:t>
      </w:r>
    </w:p>
    <w:sectPr w:rsidR="00214185" w:rsidRPr="000E002E" w:rsidSect="00FA166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B15C" w14:textId="77777777" w:rsidR="004433DC" w:rsidRDefault="004433DC">
      <w:pPr>
        <w:spacing w:line="240" w:lineRule="auto"/>
      </w:pPr>
      <w:r>
        <w:separator/>
      </w:r>
    </w:p>
  </w:endnote>
  <w:endnote w:type="continuationSeparator" w:id="0">
    <w:p w14:paraId="1DF6FB67" w14:textId="77777777" w:rsidR="004433DC" w:rsidRDefault="004433DC">
      <w:pPr>
        <w:spacing w:line="240" w:lineRule="auto"/>
      </w:pPr>
      <w:r>
        <w:continuationSeparator/>
      </w:r>
    </w:p>
  </w:endnote>
  <w:endnote w:type="continuationNotice" w:id="1">
    <w:p w14:paraId="491FDCA6" w14:textId="77777777" w:rsidR="004433DC" w:rsidRDefault="004433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A19F" w14:textId="77777777" w:rsidR="00437CCA" w:rsidRDefault="00437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41908773"/>
      <w:docPartObj>
        <w:docPartGallery w:val="Page Numbers (Bottom of Page)"/>
        <w:docPartUnique/>
      </w:docPartObj>
    </w:sdtPr>
    <w:sdtEndPr>
      <w:rPr>
        <w:noProof/>
      </w:rPr>
    </w:sdtEndPr>
    <w:sdtContent>
      <w:p w14:paraId="35338F06" w14:textId="77777777" w:rsidR="00B359DC" w:rsidRPr="000E002E" w:rsidRDefault="00B359DC" w:rsidP="00B359DC">
        <w:pPr>
          <w:pStyle w:val="Footer"/>
          <w:jc w:val="center"/>
          <w:rPr>
            <w:rFonts w:ascii="Times New Roman" w:hAnsi="Times New Roman" w:cs="Times New Roman"/>
          </w:rPr>
        </w:pPr>
        <w:r w:rsidRPr="000E002E">
          <w:rPr>
            <w:rFonts w:ascii="Times New Roman" w:hAnsi="Times New Roman" w:cs="Times New Roman"/>
          </w:rPr>
          <w:t xml:space="preserve">Page </w:t>
        </w:r>
        <w:r w:rsidRPr="000E002E">
          <w:rPr>
            <w:rFonts w:ascii="Times New Roman" w:hAnsi="Times New Roman" w:cs="Times New Roman"/>
          </w:rPr>
          <w:fldChar w:fldCharType="begin"/>
        </w:r>
        <w:r w:rsidRPr="000E002E">
          <w:rPr>
            <w:rFonts w:ascii="Times New Roman" w:hAnsi="Times New Roman" w:cs="Times New Roman"/>
          </w:rPr>
          <w:instrText xml:space="preserve"> PAGE   \* MERGEFORMAT </w:instrText>
        </w:r>
        <w:r w:rsidRPr="000E002E">
          <w:rPr>
            <w:rFonts w:ascii="Times New Roman" w:hAnsi="Times New Roman" w:cs="Times New Roman"/>
          </w:rPr>
          <w:fldChar w:fldCharType="separate"/>
        </w:r>
        <w:r>
          <w:rPr>
            <w:rFonts w:ascii="Times New Roman" w:hAnsi="Times New Roman" w:cs="Times New Roman"/>
          </w:rPr>
          <w:t>1</w:t>
        </w:r>
        <w:r w:rsidRPr="000E002E">
          <w:rPr>
            <w:rFonts w:ascii="Times New Roman" w:hAnsi="Times New Roman" w:cs="Times New Roman"/>
            <w:noProof/>
          </w:rPr>
          <w:fldChar w:fldCharType="end"/>
        </w:r>
      </w:p>
    </w:sdtContent>
  </w:sdt>
  <w:p w14:paraId="2360B902" w14:textId="77777777" w:rsidR="00B359DC" w:rsidRDefault="00B35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479370"/>
      <w:docPartObj>
        <w:docPartGallery w:val="Page Numbers (Bottom of Page)"/>
        <w:docPartUnique/>
      </w:docPartObj>
    </w:sdtPr>
    <w:sdtEndPr>
      <w:rPr>
        <w:noProof/>
      </w:rPr>
    </w:sdtEndPr>
    <w:sdtContent>
      <w:p w14:paraId="00000044" w14:textId="50A32F80" w:rsidR="009707FE" w:rsidRPr="000E002E" w:rsidRDefault="000E002E" w:rsidP="000E002E">
        <w:pPr>
          <w:pStyle w:val="Footer"/>
          <w:jc w:val="center"/>
          <w:rPr>
            <w:rFonts w:ascii="Times New Roman" w:hAnsi="Times New Roman" w:cs="Times New Roman"/>
          </w:rPr>
        </w:pPr>
        <w:r w:rsidRPr="000E002E">
          <w:rPr>
            <w:rFonts w:ascii="Times New Roman" w:hAnsi="Times New Roman" w:cs="Times New Roman"/>
          </w:rPr>
          <w:t xml:space="preserve">Page </w:t>
        </w:r>
        <w:r w:rsidRPr="000E002E">
          <w:rPr>
            <w:rFonts w:ascii="Times New Roman" w:hAnsi="Times New Roman" w:cs="Times New Roman"/>
          </w:rPr>
          <w:fldChar w:fldCharType="begin"/>
        </w:r>
        <w:r w:rsidRPr="000E002E">
          <w:rPr>
            <w:rFonts w:ascii="Times New Roman" w:hAnsi="Times New Roman" w:cs="Times New Roman"/>
          </w:rPr>
          <w:instrText xml:space="preserve"> PAGE   \* MERGEFORMAT </w:instrText>
        </w:r>
        <w:r w:rsidRPr="000E002E">
          <w:rPr>
            <w:rFonts w:ascii="Times New Roman" w:hAnsi="Times New Roman" w:cs="Times New Roman"/>
          </w:rPr>
          <w:fldChar w:fldCharType="separate"/>
        </w:r>
        <w:r w:rsidRPr="000E002E">
          <w:rPr>
            <w:rFonts w:ascii="Times New Roman" w:hAnsi="Times New Roman" w:cs="Times New Roman"/>
            <w:noProof/>
          </w:rPr>
          <w:t>2</w:t>
        </w:r>
        <w:r w:rsidRPr="000E002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8481" w14:textId="77777777" w:rsidR="004433DC" w:rsidRDefault="004433DC">
      <w:pPr>
        <w:spacing w:line="240" w:lineRule="auto"/>
      </w:pPr>
      <w:r>
        <w:separator/>
      </w:r>
    </w:p>
  </w:footnote>
  <w:footnote w:type="continuationSeparator" w:id="0">
    <w:p w14:paraId="0B49C8D1" w14:textId="77777777" w:rsidR="004433DC" w:rsidRDefault="004433DC">
      <w:pPr>
        <w:spacing w:line="240" w:lineRule="auto"/>
      </w:pPr>
      <w:r>
        <w:continuationSeparator/>
      </w:r>
    </w:p>
  </w:footnote>
  <w:footnote w:type="continuationNotice" w:id="1">
    <w:p w14:paraId="1106733D" w14:textId="77777777" w:rsidR="004433DC" w:rsidRDefault="004433DC">
      <w:pPr>
        <w:spacing w:line="240" w:lineRule="auto"/>
      </w:pPr>
    </w:p>
  </w:footnote>
  <w:footnote w:id="2">
    <w:p w14:paraId="75DFCE3A" w14:textId="77777777" w:rsidR="00E746F1" w:rsidRDefault="00E746F1" w:rsidP="00E746F1">
      <w:pPr>
        <w:pStyle w:val="FootnoteText"/>
      </w:pPr>
      <w:r>
        <w:rPr>
          <w:rStyle w:val="FootnoteReference"/>
        </w:rPr>
        <w:footnoteRef/>
      </w:r>
      <w:r>
        <w:t xml:space="preserve"> </w:t>
      </w:r>
      <w:hyperlink r:id="rId1" w:history="1">
        <w:r>
          <w:rPr>
            <w:rStyle w:val="Hyperlink"/>
          </w:rPr>
          <w:t>Sofia Aviles Resume - Director of Community Relations</w:t>
        </w:r>
      </w:hyperlink>
    </w:p>
    <w:p w14:paraId="25F76E40" w14:textId="77777777" w:rsidR="00E746F1" w:rsidRDefault="00E746F1" w:rsidP="00E746F1">
      <w:pPr>
        <w:pStyle w:val="FootnoteText"/>
      </w:pPr>
    </w:p>
  </w:footnote>
  <w:footnote w:id="3">
    <w:p w14:paraId="7B8631EE" w14:textId="77777777" w:rsidR="00BA615D" w:rsidRDefault="00BA615D" w:rsidP="00BA615D">
      <w:pPr>
        <w:pStyle w:val="FootnoteText"/>
      </w:pPr>
      <w:r>
        <w:rPr>
          <w:rStyle w:val="FootnoteReference"/>
        </w:rPr>
        <w:footnoteRef/>
      </w:r>
      <w:r>
        <w:t xml:space="preserve"> </w:t>
      </w:r>
      <w:hyperlink r:id="rId2" w:history="1">
        <w:r>
          <w:rPr>
            <w:rStyle w:val="Hyperlink"/>
          </w:rPr>
          <w:t>Alena Morales Resume - Director of Recruitment</w:t>
        </w:r>
      </w:hyperlink>
    </w:p>
  </w:footnote>
  <w:footnote w:id="4">
    <w:p w14:paraId="66366022" w14:textId="77777777" w:rsidR="00BA615D" w:rsidRDefault="00BA615D" w:rsidP="00BA615D">
      <w:pPr>
        <w:pStyle w:val="FootnoteText"/>
      </w:pPr>
      <w:r>
        <w:rPr>
          <w:rStyle w:val="FootnoteReference"/>
        </w:rPr>
        <w:footnoteRef/>
      </w:r>
      <w:r>
        <w:t xml:space="preserve"> </w:t>
      </w:r>
      <w:hyperlink r:id="rId3" w:history="1">
        <w:r w:rsidRPr="00244719">
          <w:rPr>
            <w:rStyle w:val="Hyperlink"/>
          </w:rPr>
          <w:t>Erin Ciarfella Resume - Co-Director of Academic Affairs</w:t>
        </w:r>
      </w:hyperlink>
    </w:p>
  </w:footnote>
  <w:footnote w:id="5">
    <w:p w14:paraId="4F12EF1D" w14:textId="77777777" w:rsidR="00BA615D" w:rsidRDefault="00BA615D" w:rsidP="00BA615D">
      <w:pPr>
        <w:pStyle w:val="FootnoteText"/>
      </w:pPr>
      <w:r>
        <w:rPr>
          <w:rStyle w:val="FootnoteReference"/>
        </w:rPr>
        <w:footnoteRef/>
      </w:r>
      <w:r>
        <w:t xml:space="preserve"> </w:t>
      </w:r>
      <w:hyperlink r:id="rId4" w:history="1">
        <w:r>
          <w:rPr>
            <w:rStyle w:val="Hyperlink"/>
          </w:rPr>
          <w:t>Lily Turner Resume - Co-Director of Academic Affairs</w:t>
        </w:r>
      </w:hyperlink>
    </w:p>
  </w:footnote>
  <w:footnote w:id="6">
    <w:p w14:paraId="246C018E" w14:textId="77777777" w:rsidR="00BA615D" w:rsidRDefault="00BA615D" w:rsidP="00BA615D">
      <w:pPr>
        <w:pStyle w:val="FootnoteText"/>
      </w:pPr>
      <w:r>
        <w:rPr>
          <w:rStyle w:val="FootnoteReference"/>
        </w:rPr>
        <w:footnoteRef/>
      </w:r>
      <w:r>
        <w:t xml:space="preserve"> </w:t>
      </w:r>
      <w:hyperlink r:id="rId5" w:history="1">
        <w:r>
          <w:rPr>
            <w:rStyle w:val="Hyperlink"/>
          </w:rPr>
          <w:t xml:space="preserve">Marin Funderburg Resume - Director of Justice &amp; Equity </w:t>
        </w:r>
      </w:hyperlink>
    </w:p>
  </w:footnote>
  <w:footnote w:id="7">
    <w:p w14:paraId="5E846C24" w14:textId="77777777" w:rsidR="00BA615D" w:rsidRDefault="00BA615D" w:rsidP="00BA615D">
      <w:pPr>
        <w:pStyle w:val="FootnoteText"/>
      </w:pPr>
      <w:r>
        <w:rPr>
          <w:rStyle w:val="FootnoteReference"/>
        </w:rPr>
        <w:footnoteRef/>
      </w:r>
      <w:r>
        <w:t xml:space="preserve"> </w:t>
      </w:r>
      <w:hyperlink r:id="rId6" w:history="1">
        <w:r>
          <w:rPr>
            <w:rStyle w:val="Hyperlink"/>
          </w:rPr>
          <w:t>Emily Potoczak Resume - Co-Director of Student Affairs</w:t>
        </w:r>
      </w:hyperlink>
    </w:p>
  </w:footnote>
  <w:footnote w:id="8">
    <w:p w14:paraId="19358CD4" w14:textId="77777777" w:rsidR="00BA615D" w:rsidRDefault="00BA615D" w:rsidP="00BA615D">
      <w:pPr>
        <w:pStyle w:val="FootnoteText"/>
      </w:pPr>
      <w:r>
        <w:rPr>
          <w:rStyle w:val="FootnoteReference"/>
        </w:rPr>
        <w:footnoteRef/>
      </w:r>
      <w:r>
        <w:t xml:space="preserve"> </w:t>
      </w:r>
      <w:hyperlink r:id="rId7" w:history="1">
        <w:r>
          <w:rPr>
            <w:rStyle w:val="Hyperlink"/>
          </w:rPr>
          <w:t>Hallie Frigge Resume - Co-Director of Student Affairs</w:t>
        </w:r>
      </w:hyperlink>
    </w:p>
  </w:footnote>
  <w:footnote w:id="9">
    <w:p w14:paraId="36685C23" w14:textId="77777777" w:rsidR="00BA615D" w:rsidRPr="000467C8" w:rsidRDefault="00BA615D" w:rsidP="00BA615D">
      <w:pPr>
        <w:pStyle w:val="FootnoteText"/>
      </w:pPr>
      <w:r>
        <w:rPr>
          <w:rStyle w:val="FootnoteReference"/>
        </w:rPr>
        <w:footnoteRef/>
      </w:r>
      <w:r>
        <w:t xml:space="preserve"> </w:t>
      </w:r>
      <w:hyperlink r:id="rId8" w:history="1">
        <w:r>
          <w:rPr>
            <w:rStyle w:val="Hyperlink"/>
          </w:rPr>
          <w:t>Millena Desta Resume - Director of Sustainability</w:t>
        </w:r>
      </w:hyperlink>
    </w:p>
  </w:footnote>
  <w:footnote w:id="10">
    <w:p w14:paraId="5CA36A41" w14:textId="77777777" w:rsidR="00BA615D" w:rsidRDefault="00BA615D" w:rsidP="00BA615D">
      <w:pPr>
        <w:pStyle w:val="FootnoteText"/>
      </w:pPr>
      <w:r>
        <w:rPr>
          <w:rStyle w:val="FootnoteReference"/>
        </w:rPr>
        <w:footnoteRef/>
      </w:r>
      <w:r>
        <w:t xml:space="preserve"> </w:t>
      </w:r>
      <w:hyperlink r:id="rId9" w:history="1">
        <w:r>
          <w:rPr>
            <w:rStyle w:val="Hyperlink"/>
          </w:rPr>
          <w:t>Ethan Lucas Resume - Director of Events &amp; Coordination</w:t>
        </w:r>
      </w:hyperlink>
    </w:p>
    <w:p w14:paraId="04301AA8" w14:textId="77777777" w:rsidR="00BA615D" w:rsidRDefault="00BA615D" w:rsidP="00BA61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4FC0" w14:textId="77777777" w:rsidR="00437CCA" w:rsidRDefault="00437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DD3B" w14:textId="77777777" w:rsidR="00437CCA" w:rsidRDefault="00437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1F8A" w14:textId="4FFADD6F" w:rsidR="000E2807" w:rsidRDefault="00902395" w:rsidP="00CC2B89">
    <w:pPr>
      <w:spacing w:line="240" w:lineRule="auto"/>
      <w:jc w:val="center"/>
      <w:rPr>
        <w:rFonts w:ascii="Times New Roman" w:eastAsia="Times New Roman" w:hAnsi="Times New Roman" w:cs="Times New Roman"/>
        <w:b/>
        <w:bCs/>
        <w:sz w:val="24"/>
        <w:szCs w:val="24"/>
      </w:rPr>
    </w:pPr>
    <w:r>
      <w:rPr>
        <w:noProof/>
      </w:rPr>
      <w:drawing>
        <wp:anchor distT="0" distB="0" distL="114300" distR="114300" simplePos="0" relativeHeight="251659264" behindDoc="0" locked="0" layoutInCell="1" allowOverlap="1" wp14:anchorId="4926DB2D" wp14:editId="47134830">
          <wp:simplePos x="0" y="0"/>
          <wp:positionH relativeFrom="margin">
            <wp:posOffset>5570220</wp:posOffset>
          </wp:positionH>
          <wp:positionV relativeFrom="paragraph">
            <wp:posOffset>-358140</wp:posOffset>
          </wp:positionV>
          <wp:extent cx="1187450" cy="890467"/>
          <wp:effectExtent l="0" t="0" r="0" b="5080"/>
          <wp:wrapNone/>
          <wp:docPr id="532578794" name="Picture 1" descr="Undergraduate Student Government : Find a Student Organization : Student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graduate Student Government : Find a Student Organization : Student  Activ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8904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1667">
      <w:rPr>
        <w:rFonts w:ascii="Times New Roman" w:eastAsia="Times New Roman" w:hAnsi="Times New Roman" w:cs="Times New Roman"/>
        <w:b/>
        <w:bCs/>
        <w:sz w:val="24"/>
        <w:szCs w:val="24"/>
      </w:rPr>
      <w:t>59</w:t>
    </w:r>
    <w:r w:rsidR="00FA1667" w:rsidRPr="5A2ADE0E">
      <w:rPr>
        <w:rFonts w:ascii="Times New Roman" w:eastAsia="Times New Roman" w:hAnsi="Times New Roman" w:cs="Times New Roman"/>
        <w:b/>
        <w:bCs/>
        <w:sz w:val="24"/>
        <w:szCs w:val="24"/>
      </w:rPr>
      <w:t>-R-</w:t>
    </w:r>
    <w:r w:rsidR="00B33927">
      <w:rPr>
        <w:rFonts w:ascii="Times New Roman" w:eastAsia="Times New Roman" w:hAnsi="Times New Roman" w:cs="Times New Roman"/>
        <w:b/>
        <w:bCs/>
        <w:sz w:val="24"/>
        <w:szCs w:val="24"/>
      </w:rPr>
      <w:t>3</w:t>
    </w:r>
  </w:p>
  <w:p w14:paraId="5CCA5380" w14:textId="77777777" w:rsidR="000E2807" w:rsidRDefault="000E2807" w:rsidP="000E2807">
    <w:pPr>
      <w:spacing w:line="240" w:lineRule="auto"/>
      <w:jc w:val="center"/>
      <w:rPr>
        <w:rFonts w:ascii="Times New Roman" w:eastAsia="Times New Roman" w:hAnsi="Times New Roman" w:cs="Times New Roman"/>
        <w:b/>
        <w:bCs/>
        <w:sz w:val="24"/>
        <w:szCs w:val="24"/>
      </w:rPr>
    </w:pPr>
  </w:p>
  <w:p w14:paraId="639999CB" w14:textId="77777777" w:rsidR="00D51CEE" w:rsidRDefault="00D51CEE" w:rsidP="00D51CEE">
    <w:pPr>
      <w:spacing w:line="240" w:lineRule="auto"/>
      <w:ind w:left="360" w:hanging="720"/>
      <w:jc w:val="center"/>
      <w:rPr>
        <w:rFonts w:ascii="Times New Roman" w:eastAsia="Times New Roman" w:hAnsi="Times New Roman" w:cs="Times New Roman"/>
        <w:b/>
        <w:bCs/>
        <w:sz w:val="24"/>
        <w:szCs w:val="24"/>
        <w:u w:val="single"/>
      </w:rPr>
    </w:pPr>
    <w:r w:rsidRPr="6D031880">
      <w:rPr>
        <w:rFonts w:ascii="Times New Roman" w:eastAsia="Times New Roman" w:hAnsi="Times New Roman" w:cs="Times New Roman"/>
        <w:b/>
        <w:bCs/>
        <w:sz w:val="24"/>
        <w:szCs w:val="24"/>
        <w:u w:val="single"/>
      </w:rPr>
      <w:t xml:space="preserve">A Resolution to </w:t>
    </w:r>
    <w:r>
      <w:rPr>
        <w:rFonts w:ascii="Times New Roman" w:eastAsia="Times New Roman" w:hAnsi="Times New Roman" w:cs="Times New Roman"/>
        <w:b/>
        <w:bCs/>
        <w:sz w:val="24"/>
        <w:szCs w:val="24"/>
        <w:u w:val="single"/>
      </w:rPr>
      <w:t>Confirm Executive Cabinet Directors</w:t>
    </w:r>
  </w:p>
  <w:p w14:paraId="3EF6156C" w14:textId="77777777" w:rsidR="00FA1667" w:rsidRDefault="00FA1667" w:rsidP="00FA1667">
    <w:pPr>
      <w:spacing w:line="240" w:lineRule="auto"/>
      <w:rPr>
        <w:rFonts w:ascii="Times New Roman" w:eastAsia="Times New Roman" w:hAnsi="Times New Roman" w:cs="Times New Roman"/>
        <w:b/>
        <w:bCs/>
        <w:sz w:val="24"/>
        <w:szCs w:val="24"/>
        <w:u w:val="single"/>
      </w:rPr>
    </w:pPr>
  </w:p>
  <w:p w14:paraId="7F227B2A" w14:textId="33EBC41D" w:rsidR="00B33927" w:rsidRDefault="00B33927" w:rsidP="00B33927">
    <w:pPr>
      <w:rPr>
        <w:rFonts w:ascii="Times New Roman" w:eastAsia="Times New Roman" w:hAnsi="Times New Roman" w:cs="Times New Roman"/>
        <w:sz w:val="24"/>
        <w:szCs w:val="24"/>
      </w:rPr>
    </w:pPr>
    <w:bookmarkStart w:id="0" w:name="_1fob9te"/>
    <w:bookmarkEnd w:id="0"/>
    <w:r>
      <w:rPr>
        <w:rFonts w:ascii="Times New Roman" w:eastAsia="Times New Roman" w:hAnsi="Times New Roman" w:cs="Times New Roman"/>
        <w:sz w:val="24"/>
        <w:szCs w:val="24"/>
      </w:rPr>
      <w:t>President Christopher Cade</w:t>
    </w:r>
    <w:r w:rsidRPr="06DF55C9">
      <w:rPr>
        <w:rFonts w:ascii="Times New Roman" w:eastAsia="Times New Roman" w:hAnsi="Times New Roman" w:cs="Times New Roman"/>
        <w:sz w:val="24"/>
        <w:szCs w:val="24"/>
      </w:rPr>
      <w:t xml:space="preserve"> (for themselves and </w:t>
    </w:r>
    <w:r>
      <w:rPr>
        <w:rFonts w:ascii="Times New Roman" w:eastAsia="Times New Roman" w:hAnsi="Times New Roman" w:cs="Times New Roman"/>
        <w:sz w:val="24"/>
        <w:szCs w:val="24"/>
      </w:rPr>
      <w:t>Vice-President Isaiah Nire, Senior Director of Issues Vaidehi More, Senior Director of Operations Caden Conde, Senior Director of Engagement Alejo Giraldo</w:t>
    </w:r>
    <w:r w:rsidRPr="06DF55C9">
      <w:rPr>
        <w:rFonts w:ascii="Times New Roman" w:eastAsia="Times New Roman" w:hAnsi="Times New Roman" w:cs="Times New Roman"/>
        <w:sz w:val="24"/>
        <w:szCs w:val="24"/>
      </w:rPr>
      <w:t xml:space="preserve">) introduced the following resolution to the </w:t>
    </w:r>
    <w:r>
      <w:rPr>
        <w:rFonts w:ascii="Times New Roman" w:eastAsia="Times New Roman" w:hAnsi="Times New Roman" w:cs="Times New Roman"/>
        <w:sz w:val="24"/>
        <w:szCs w:val="24"/>
      </w:rPr>
      <w:t>Oversight</w:t>
    </w:r>
    <w:r w:rsidRPr="06DF55C9">
      <w:rPr>
        <w:rFonts w:ascii="Times New Roman" w:eastAsia="Times New Roman" w:hAnsi="Times New Roman" w:cs="Times New Roman"/>
        <w:sz w:val="24"/>
        <w:szCs w:val="24"/>
      </w:rPr>
      <w:t xml:space="preserve"> Committee where it passed/failed. Then, to the floor where it passed.</w:t>
    </w:r>
  </w:p>
  <w:p w14:paraId="0936C8C5" w14:textId="77777777" w:rsidR="00FA1667" w:rsidRDefault="00FA1667" w:rsidP="00FA1667">
    <w:pPr>
      <w:rPr>
        <w:rFonts w:ascii="Times New Roman" w:eastAsia="Times New Roman" w:hAnsi="Times New Roman" w:cs="Times New Roman"/>
        <w:sz w:val="24"/>
        <w:szCs w:val="24"/>
      </w:rPr>
    </w:pPr>
  </w:p>
  <w:p w14:paraId="091D77D8" w14:textId="71705200" w:rsidR="00FA1667" w:rsidRDefault="00FA1667" w:rsidP="00FA1667">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tab/>
    </w:r>
    <w:r w:rsidRPr="6D031880">
      <w:rPr>
        <w:rFonts w:ascii="Times New Roman" w:eastAsia="Times New Roman" w:hAnsi="Times New Roman" w:cs="Times New Roman"/>
        <w:sz w:val="24"/>
        <w:szCs w:val="24"/>
      </w:rPr>
      <w:t>*</w:t>
    </w:r>
    <w:r>
      <w:tab/>
    </w:r>
    <w:r w:rsidRPr="6D031880">
      <w:rPr>
        <w:rFonts w:ascii="Times New Roman" w:eastAsia="Times New Roman" w:hAnsi="Times New Roman" w:cs="Times New Roman"/>
        <w:sz w:val="24"/>
        <w:szCs w:val="24"/>
      </w:rPr>
      <w:t>*</w:t>
    </w:r>
  </w:p>
  <w:p w14:paraId="55AE4DDE" w14:textId="77777777" w:rsidR="00FA1667" w:rsidRPr="00FA1667" w:rsidRDefault="00FA1667" w:rsidP="00FA1667">
    <w:pPr>
      <w:jc w:val="center"/>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1153C"/>
    <w:rsid w:val="00020148"/>
    <w:rsid w:val="00021D1E"/>
    <w:rsid w:val="00076E66"/>
    <w:rsid w:val="00081191"/>
    <w:rsid w:val="00084747"/>
    <w:rsid w:val="00096D62"/>
    <w:rsid w:val="000A2F80"/>
    <w:rsid w:val="000B50CC"/>
    <w:rsid w:val="000E002E"/>
    <w:rsid w:val="000E2807"/>
    <w:rsid w:val="00117457"/>
    <w:rsid w:val="0014091B"/>
    <w:rsid w:val="00152707"/>
    <w:rsid w:val="001E6569"/>
    <w:rsid w:val="00207984"/>
    <w:rsid w:val="0021112B"/>
    <w:rsid w:val="00214185"/>
    <w:rsid w:val="00276FF5"/>
    <w:rsid w:val="002A6D98"/>
    <w:rsid w:val="002D02C2"/>
    <w:rsid w:val="002F37F3"/>
    <w:rsid w:val="00387461"/>
    <w:rsid w:val="003914E9"/>
    <w:rsid w:val="00391FF8"/>
    <w:rsid w:val="00397A04"/>
    <w:rsid w:val="003C192D"/>
    <w:rsid w:val="00410460"/>
    <w:rsid w:val="00437CCA"/>
    <w:rsid w:val="004433DC"/>
    <w:rsid w:val="00484E0F"/>
    <w:rsid w:val="00494FC9"/>
    <w:rsid w:val="004E0BDE"/>
    <w:rsid w:val="00551B6E"/>
    <w:rsid w:val="005524C7"/>
    <w:rsid w:val="00556CD9"/>
    <w:rsid w:val="00620B89"/>
    <w:rsid w:val="00623D35"/>
    <w:rsid w:val="00641205"/>
    <w:rsid w:val="006501A6"/>
    <w:rsid w:val="00687853"/>
    <w:rsid w:val="006C68F4"/>
    <w:rsid w:val="006E73EF"/>
    <w:rsid w:val="00745B86"/>
    <w:rsid w:val="0075295D"/>
    <w:rsid w:val="007E5317"/>
    <w:rsid w:val="00814A7D"/>
    <w:rsid w:val="00822A8F"/>
    <w:rsid w:val="0084239B"/>
    <w:rsid w:val="008538A2"/>
    <w:rsid w:val="00855C3E"/>
    <w:rsid w:val="00860C09"/>
    <w:rsid w:val="008F0BE9"/>
    <w:rsid w:val="00902395"/>
    <w:rsid w:val="00907EB9"/>
    <w:rsid w:val="0091067E"/>
    <w:rsid w:val="009707FE"/>
    <w:rsid w:val="009A3D89"/>
    <w:rsid w:val="009E1055"/>
    <w:rsid w:val="009F024E"/>
    <w:rsid w:val="00A01A54"/>
    <w:rsid w:val="00A2690F"/>
    <w:rsid w:val="00A60F3E"/>
    <w:rsid w:val="00A72049"/>
    <w:rsid w:val="00AB4C85"/>
    <w:rsid w:val="00AB7EC0"/>
    <w:rsid w:val="00AE374A"/>
    <w:rsid w:val="00AE4ED9"/>
    <w:rsid w:val="00B048C3"/>
    <w:rsid w:val="00B2739D"/>
    <w:rsid w:val="00B33927"/>
    <w:rsid w:val="00B359DC"/>
    <w:rsid w:val="00BA4BF9"/>
    <w:rsid w:val="00BA615D"/>
    <w:rsid w:val="00BB41D8"/>
    <w:rsid w:val="00BE2D84"/>
    <w:rsid w:val="00BF165E"/>
    <w:rsid w:val="00BF3B6B"/>
    <w:rsid w:val="00C02BDC"/>
    <w:rsid w:val="00C03782"/>
    <w:rsid w:val="00C05EA9"/>
    <w:rsid w:val="00C41612"/>
    <w:rsid w:val="00CC2B89"/>
    <w:rsid w:val="00D25FB6"/>
    <w:rsid w:val="00D51CEE"/>
    <w:rsid w:val="00D6712D"/>
    <w:rsid w:val="00D84611"/>
    <w:rsid w:val="00DB1177"/>
    <w:rsid w:val="00DC6E54"/>
    <w:rsid w:val="00E02A9F"/>
    <w:rsid w:val="00E07956"/>
    <w:rsid w:val="00E15729"/>
    <w:rsid w:val="00E405FC"/>
    <w:rsid w:val="00E746F1"/>
    <w:rsid w:val="00E94C90"/>
    <w:rsid w:val="00F14FBA"/>
    <w:rsid w:val="00F2334E"/>
    <w:rsid w:val="00F3698D"/>
    <w:rsid w:val="00F64FA5"/>
    <w:rsid w:val="00F83498"/>
    <w:rsid w:val="00F96A1A"/>
    <w:rsid w:val="00FA1667"/>
    <w:rsid w:val="00FA28A5"/>
    <w:rsid w:val="0352E407"/>
    <w:rsid w:val="06DF55C9"/>
    <w:rsid w:val="20849914"/>
    <w:rsid w:val="3C84E676"/>
    <w:rsid w:val="3EE0D9E3"/>
    <w:rsid w:val="43E9697C"/>
    <w:rsid w:val="4D8910B4"/>
    <w:rsid w:val="5A2ADE0E"/>
    <w:rsid w:val="608BA8C1"/>
    <w:rsid w:val="6D031880"/>
    <w:rsid w:val="6D3BC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8D"/>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rsid w:val="00A72049"/>
  </w:style>
  <w:style w:type="paragraph" w:styleId="Footer">
    <w:name w:val="footer"/>
    <w:basedOn w:val="Normal"/>
    <w:link w:val="FooterChar"/>
    <w:uiPriority w:val="99"/>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rsid w:val="00A72049"/>
  </w:style>
  <w:style w:type="character" w:styleId="LineNumber">
    <w:name w:val="line number"/>
    <w:basedOn w:val="DefaultParagraphFont"/>
    <w:uiPriority w:val="99"/>
    <w:unhideWhenUsed/>
    <w:rsid w:val="00FA1667"/>
    <w:rPr>
      <w:rFonts w:ascii="Times New Roman" w:hAnsi="Times New Roman"/>
    </w:rPr>
  </w:style>
  <w:style w:type="paragraph" w:customStyle="1" w:styleId="p1">
    <w:name w:val="p1"/>
    <w:basedOn w:val="Normal"/>
    <w:rsid w:val="003C192D"/>
    <w:pPr>
      <w:spacing w:line="240" w:lineRule="auto"/>
    </w:pPr>
    <w:rPr>
      <w:rFonts w:ascii="Times New Roman" w:eastAsia="Times New Roman" w:hAnsi="Times New Roman" w:cs="Times New Roman"/>
      <w:color w:val="000000"/>
      <w:sz w:val="18"/>
      <w:szCs w:val="18"/>
    </w:rPr>
  </w:style>
  <w:style w:type="character" w:customStyle="1" w:styleId="s1">
    <w:name w:val="s1"/>
    <w:basedOn w:val="DefaultParagraphFont"/>
    <w:rsid w:val="003C192D"/>
    <w:rPr>
      <w:rFonts w:ascii="TimesNewRomanPS-BoldMT" w:hAnsi="TimesNewRomanPS-BoldMT" w:hint="default"/>
      <w:b/>
      <w:bCs/>
      <w:i w:val="0"/>
      <w:iCs w:val="0"/>
      <w:sz w:val="18"/>
      <w:szCs w:val="18"/>
    </w:rPr>
  </w:style>
  <w:style w:type="character" w:customStyle="1" w:styleId="s2">
    <w:name w:val="s2"/>
    <w:basedOn w:val="DefaultParagraphFont"/>
    <w:rsid w:val="003C192D"/>
    <w:rPr>
      <w:rFonts w:ascii="Times New Roman" w:hAnsi="Times New Roman" w:cs="Times New Roman" w:hint="default"/>
      <w:b w:val="0"/>
      <w:bCs w:val="0"/>
      <w:i w:val="0"/>
      <w:iCs w:val="0"/>
      <w:sz w:val="18"/>
      <w:szCs w:val="18"/>
    </w:rPr>
  </w:style>
  <w:style w:type="character" w:styleId="Hyperlink">
    <w:name w:val="Hyperlink"/>
    <w:basedOn w:val="DefaultParagraphFont"/>
    <w:uiPriority w:val="99"/>
    <w:unhideWhenUsed/>
    <w:rsid w:val="003C19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acrobat.adobe.com/id/urn:aaid:sc:VA6C2:cef11051-e881-477c-8e11-2431ed3d76b9" TargetMode="External"/><Relationship Id="rId3" Type="http://schemas.openxmlformats.org/officeDocument/2006/relationships/hyperlink" Target="https://acrobat.adobe.com/id/urn:aaid:sc:VA6C2:957bffb7-9081-454d-968d-b1ce7c51a175%20" TargetMode="External"/><Relationship Id="rId7" Type="http://schemas.openxmlformats.org/officeDocument/2006/relationships/hyperlink" Target="https://acrobat.adobe.com/id/urn:aaid:sc:VA6C2:e36cd873-cf51-430f-ab3e-2029417ed6cc" TargetMode="External"/><Relationship Id="rId2" Type="http://schemas.openxmlformats.org/officeDocument/2006/relationships/hyperlink" Target="https://acrobat.adobe.com/id/urn:aaid:sc:VA6C2:fa36ac65-554e-425e-8186-c02b2fffb1af" TargetMode="External"/><Relationship Id="rId1" Type="http://schemas.openxmlformats.org/officeDocument/2006/relationships/hyperlink" Target="https://acrobat.adobe.com/id/urn:aaid:sc:VA6C2:f3956399-1ccc-432b-83ef-dd409a8a031f" TargetMode="External"/><Relationship Id="rId6" Type="http://schemas.openxmlformats.org/officeDocument/2006/relationships/hyperlink" Target="https://acrobat.adobe.com/id/urn:aaid:sc:VA6C2:fefc3f5c-da12-4225-9feb-2320ebea416f" TargetMode="External"/><Relationship Id="rId5" Type="http://schemas.openxmlformats.org/officeDocument/2006/relationships/hyperlink" Target="https://acrobat.adobe.com/id/urn:aaid:sc:va6c2:8f2a2b62-4f1d-4da7-8d9a-c91cb151358f" TargetMode="External"/><Relationship Id="rId4" Type="http://schemas.openxmlformats.org/officeDocument/2006/relationships/hyperlink" Target="https://acrobat.adobe.com/id/urn:aaid:sc:VA6C2:3ca90389-1071-4891-94d6-d85d6a0f5964" TargetMode="External"/><Relationship Id="rId9" Type="http://schemas.openxmlformats.org/officeDocument/2006/relationships/hyperlink" Target="https://acrobat.adobe.com/id/urn:aaid:sc:VA6C2:f4819ee9-ec46-4233-9255-6c352ee56c2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Props1.xml><?xml version="1.0" encoding="utf-8"?>
<ds:datastoreItem xmlns:ds="http://schemas.openxmlformats.org/officeDocument/2006/customXml" ds:itemID="{1283D177-CD54-416A-AD8F-226CC0A15FB7}">
  <ds:schemaRefs>
    <ds:schemaRef ds:uri="http://schemas.microsoft.com/sharepoint/v3/contenttype/forms"/>
  </ds:schemaRefs>
</ds:datastoreItem>
</file>

<file path=customXml/itemProps2.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customXml/itemProps3.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2ee7cef8-4f5c-499b-b7c9-145a620fdc01"/>
    <ds:schemaRef ds:uri="6e10a9fd-89f9-42ab-844a-3bea2552b47e"/>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Glover, Braxton R.</cp:lastModifiedBy>
  <cp:revision>51</cp:revision>
  <dcterms:created xsi:type="dcterms:W3CDTF">2021-09-01T16:34:00Z</dcterms:created>
  <dcterms:modified xsi:type="dcterms:W3CDTF">2026-07-08T23:05:00Z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