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25722" w14:textId="047F2CF1" w:rsidR="00425F96" w:rsidRPr="00425F96" w:rsidRDefault="00425F96">
      <w:pPr>
        <w:spacing w:after="160" w:line="276" w:lineRule="auto"/>
        <w:ind w:left="0" w:firstLine="0"/>
        <w:jc w:val="center"/>
        <w:rPr>
          <w:b/>
        </w:rPr>
      </w:pPr>
      <w:r>
        <w:rPr>
          <w:b/>
        </w:rPr>
        <w:t>58-R-51</w:t>
      </w:r>
    </w:p>
    <w:p w14:paraId="6E662E67" w14:textId="5C6B12F0" w:rsidR="005E121D" w:rsidRDefault="00000000">
      <w:pPr>
        <w:spacing w:after="160" w:line="276" w:lineRule="auto"/>
        <w:ind w:left="0" w:firstLine="0"/>
        <w:jc w:val="center"/>
      </w:pPr>
      <w:r>
        <w:rPr>
          <w:b/>
          <w:u w:val="single" w:color="000000"/>
        </w:rPr>
        <w:t>A Resolution to Support Student-Led Access to Reflection and Wellness Materials in Ohio</w:t>
      </w:r>
      <w:r>
        <w:rPr>
          <w:b/>
        </w:rPr>
        <w:t xml:space="preserve"> </w:t>
      </w:r>
      <w:r>
        <w:rPr>
          <w:b/>
          <w:u w:val="single" w:color="000000"/>
        </w:rPr>
        <w:t>State University Libraries Wellness Rooms</w:t>
      </w:r>
      <w:r>
        <w:rPr>
          <w:b/>
        </w:rPr>
        <w:t xml:space="preserve"> </w:t>
      </w:r>
    </w:p>
    <w:p w14:paraId="610F2325" w14:textId="35AC7F01" w:rsidR="005E121D" w:rsidRDefault="00000000">
      <w:pPr>
        <w:spacing w:after="8"/>
        <w:ind w:left="-5"/>
      </w:pPr>
      <w:r>
        <w:t xml:space="preserve">Ahlam Yasin (for herself and co-sponsors Senators Mimi Tesfay and Maria Kogan) introduced the following resolution to the Justice and Equity Committee where it passed. Then, to the Steering Committee where it passed, and to the floor where it passed/failed. </w:t>
      </w:r>
    </w:p>
    <w:p w14:paraId="1CC43ADB" w14:textId="77777777" w:rsidR="005E121D" w:rsidRDefault="00000000">
      <w:pPr>
        <w:spacing w:after="68" w:line="259" w:lineRule="auto"/>
        <w:ind w:left="85" w:firstLine="0"/>
        <w:jc w:val="center"/>
      </w:pPr>
      <w:r>
        <w:t xml:space="preserve"> </w:t>
      </w:r>
    </w:p>
    <w:p w14:paraId="2F129311" w14:textId="77777777" w:rsidR="005E121D" w:rsidRDefault="00000000">
      <w:pPr>
        <w:tabs>
          <w:tab w:val="center" w:pos="3962"/>
          <w:tab w:val="center" w:pos="4682"/>
          <w:tab w:val="center" w:pos="5403"/>
        </w:tabs>
        <w:spacing w:after="17" w:line="259" w:lineRule="auto"/>
        <w:ind w:left="0" w:firstLine="0"/>
      </w:pPr>
      <w:r>
        <w:rPr>
          <w:rFonts w:ascii="Calibri" w:eastAsia="Calibri" w:hAnsi="Calibri" w:cs="Calibri"/>
          <w:sz w:val="22"/>
        </w:rPr>
        <w:tab/>
      </w:r>
      <w:r>
        <w:t>*</w:t>
      </w:r>
      <w:r>
        <w:rPr>
          <w:rFonts w:ascii="Aptos" w:eastAsia="Aptos" w:hAnsi="Aptos" w:cs="Aptos"/>
        </w:rPr>
        <w:t xml:space="preserve"> </w:t>
      </w:r>
      <w:r>
        <w:rPr>
          <w:rFonts w:ascii="Aptos" w:eastAsia="Aptos" w:hAnsi="Aptos" w:cs="Aptos"/>
        </w:rPr>
        <w:tab/>
      </w:r>
      <w:r>
        <w:t>*</w:t>
      </w:r>
      <w:r>
        <w:rPr>
          <w:rFonts w:ascii="Aptos" w:eastAsia="Aptos" w:hAnsi="Aptos" w:cs="Aptos"/>
        </w:rPr>
        <w:t xml:space="preserve"> </w:t>
      </w:r>
      <w:r>
        <w:rPr>
          <w:rFonts w:ascii="Aptos" w:eastAsia="Aptos" w:hAnsi="Aptos" w:cs="Aptos"/>
        </w:rPr>
        <w:tab/>
      </w:r>
      <w:r>
        <w:t xml:space="preserve">* </w:t>
      </w:r>
    </w:p>
    <w:p w14:paraId="76A0ACCB" w14:textId="77777777" w:rsidR="005E121D" w:rsidRDefault="00000000">
      <w:pPr>
        <w:spacing w:after="175" w:line="259" w:lineRule="auto"/>
        <w:ind w:left="0" w:firstLine="0"/>
      </w:pPr>
      <w:r>
        <w:rPr>
          <w:b/>
        </w:rPr>
        <w:t xml:space="preserve"> </w:t>
      </w:r>
    </w:p>
    <w:p w14:paraId="0D11DBBD" w14:textId="77777777" w:rsidR="005E121D" w:rsidRDefault="00000000">
      <w:pPr>
        <w:ind w:left="-5"/>
      </w:pPr>
      <w:r>
        <w:rPr>
          <w:b/>
        </w:rPr>
        <w:t xml:space="preserve">Whereas </w:t>
      </w:r>
      <w:r>
        <w:t xml:space="preserve">the Undergraduate Student Government represents all undergraduate students at The Ohio State University, and </w:t>
      </w:r>
    </w:p>
    <w:p w14:paraId="01279C09" w14:textId="77777777" w:rsidR="005E121D" w:rsidRDefault="00000000">
      <w:pPr>
        <w:ind w:left="-5"/>
      </w:pPr>
      <w:r>
        <w:rPr>
          <w:b/>
        </w:rPr>
        <w:t xml:space="preserve">Whereas </w:t>
      </w:r>
      <w:r>
        <w:t xml:space="preserve">Ohio State University libraries provide Wellness Rooms intended to assist students, faculty, and staff by offering space for quiet contemplation, reflection, meditation, prayer, and other personal wellness activities, and </w:t>
      </w:r>
    </w:p>
    <w:p w14:paraId="6799A57D" w14:textId="77777777" w:rsidR="005E121D" w:rsidRDefault="00000000">
      <w:pPr>
        <w:ind w:left="-5"/>
      </w:pPr>
      <w:r>
        <w:rPr>
          <w:b/>
        </w:rPr>
        <w:t>Whereas</w:t>
      </w:r>
      <w:r>
        <w:t xml:space="preserve"> these Wellness Rooms are designed as neutral spaces open to individuals of all faith and non-faith backgrounds, and </w:t>
      </w:r>
    </w:p>
    <w:p w14:paraId="0C6E8A4D" w14:textId="77777777" w:rsidR="005E121D" w:rsidRDefault="00000000">
      <w:pPr>
        <w:ind w:left="-5"/>
      </w:pPr>
      <w:r>
        <w:rPr>
          <w:b/>
        </w:rPr>
        <w:t xml:space="preserve">Whereas </w:t>
      </w:r>
      <w:r>
        <w:t xml:space="preserve">many students utilize these rooms for activities that involve sitting, kneeling, or prostrating, including but not limited to meditation, stretching, yoga, and prayer, and </w:t>
      </w:r>
    </w:p>
    <w:p w14:paraId="07BC5B68" w14:textId="77777777" w:rsidR="005E121D" w:rsidRDefault="00000000">
      <w:pPr>
        <w:ind w:left="-5"/>
      </w:pPr>
      <w:r>
        <w:rPr>
          <w:b/>
        </w:rPr>
        <w:t xml:space="preserve">Whereas </w:t>
      </w:r>
      <w:r>
        <w:t xml:space="preserve">the current Wellness Room policies prohibit the permanent placement of items within these spaces, resulting in the removal of floor mats and similar materials, and </w:t>
      </w:r>
    </w:p>
    <w:p w14:paraId="600B576E" w14:textId="77777777" w:rsidR="005E121D" w:rsidRDefault="00000000">
      <w:pPr>
        <w:ind w:left="-5"/>
      </w:pPr>
      <w:r>
        <w:rPr>
          <w:b/>
        </w:rPr>
        <w:t>Whereas</w:t>
      </w:r>
      <w:r>
        <w:t xml:space="preserve"> between 2018 – 2025, enforcement of wellness room restrictions has been inconsistent, where students have at times had access to said materials to support their meditation, prayer, and wellness practice, and </w:t>
      </w:r>
    </w:p>
    <w:p w14:paraId="2E260F13" w14:textId="77777777" w:rsidR="005E121D" w:rsidRDefault="00000000">
      <w:pPr>
        <w:ind w:left="-5"/>
      </w:pPr>
      <w:r>
        <w:rPr>
          <w:b/>
        </w:rPr>
        <w:t>Whereas</w:t>
      </w:r>
      <w:r>
        <w:t xml:space="preserve"> the absence of such materials may create barriers for students seeking to fully utilize the Wellness Rooms for their intended reflective and wellness purposes, and </w:t>
      </w:r>
    </w:p>
    <w:p w14:paraId="051D05E7" w14:textId="77777777" w:rsidR="005E121D" w:rsidRDefault="00000000">
      <w:pPr>
        <w:ind w:left="-5"/>
      </w:pPr>
      <w:r>
        <w:rPr>
          <w:b/>
        </w:rPr>
        <w:t>Whereas</w:t>
      </w:r>
      <w:r>
        <w:t xml:space="preserve"> student organizations, including religious and non-religious groups, have expressed willingness to provide personal or donated wellness materials using non-university funds for shared use, and </w:t>
      </w:r>
    </w:p>
    <w:p w14:paraId="457812A9" w14:textId="77777777" w:rsidR="005E121D" w:rsidRDefault="00000000">
      <w:pPr>
        <w:ind w:left="-5"/>
      </w:pPr>
      <w:r>
        <w:rPr>
          <w:b/>
        </w:rPr>
        <w:t>Whereas</w:t>
      </w:r>
      <w:r>
        <w:t xml:space="preserve"> Ohio Senate Bill 1 limits the provision of institution-funded materials intended to benefit protected classes, but does not prohibit student-led or student-provided materials made available on a voluntary and neutral basis, and </w:t>
      </w:r>
    </w:p>
    <w:p w14:paraId="2A70A986" w14:textId="77777777" w:rsidR="005E121D" w:rsidRDefault="00000000">
      <w:pPr>
        <w:ind w:left="-5"/>
      </w:pPr>
      <w:r>
        <w:rPr>
          <w:b/>
        </w:rPr>
        <w:t>Whereas</w:t>
      </w:r>
      <w:r>
        <w:t xml:space="preserve"> allowing student-provided materials promotes equal access to Wellness Rooms while maintaining institutional neutrality and compliance with state law, </w:t>
      </w:r>
    </w:p>
    <w:p w14:paraId="3F244223" w14:textId="77777777" w:rsidR="005E121D" w:rsidRDefault="00000000">
      <w:pPr>
        <w:spacing w:after="11"/>
        <w:ind w:left="-5"/>
      </w:pPr>
      <w:proofErr w:type="gramStart"/>
      <w:r>
        <w:rPr>
          <w:b/>
        </w:rPr>
        <w:lastRenderedPageBreak/>
        <w:t>Therefore</w:t>
      </w:r>
      <w:proofErr w:type="gramEnd"/>
      <w:r>
        <w:rPr>
          <w:b/>
        </w:rPr>
        <w:t xml:space="preserve"> Let it Be Resolved </w:t>
      </w:r>
      <w:r>
        <w:t xml:space="preserve">that the Undergraduate Student Government at The Ohio State </w:t>
      </w:r>
    </w:p>
    <w:p w14:paraId="6D0A04FD" w14:textId="77777777" w:rsidR="005E121D" w:rsidRDefault="00000000">
      <w:pPr>
        <w:ind w:left="-5"/>
      </w:pPr>
      <w:r>
        <w:t xml:space="preserve">University supports permitting students and registered student organizations to provide personal or donated wellness materials, including but not limited to mats or cushions, for voluntary use in University Libraries Wellness Rooms, provided such materials are not funded, owned, or administered by the university, and </w:t>
      </w:r>
    </w:p>
    <w:p w14:paraId="346E5AAB" w14:textId="77777777" w:rsidR="005E121D" w:rsidRDefault="00000000">
      <w:pPr>
        <w:ind w:left="-5"/>
      </w:pPr>
      <w:r>
        <w:t xml:space="preserve"> </w:t>
      </w:r>
      <w:r>
        <w:rPr>
          <w:b/>
        </w:rPr>
        <w:t xml:space="preserve">Let it Further Be Resolved </w:t>
      </w:r>
      <w:r>
        <w:t xml:space="preserve">that Ohio State University libraries collaborate with interested student organizations to develop a shared system of placement, storage, and upkeep of student provided wellness materials to ensure cleanliness and accessibility </w:t>
      </w:r>
    </w:p>
    <w:p w14:paraId="0899163C" w14:textId="77777777" w:rsidR="005E121D" w:rsidRDefault="00000000">
      <w:pPr>
        <w:ind w:left="-5"/>
      </w:pPr>
      <w:r>
        <w:rPr>
          <w:b/>
        </w:rPr>
        <w:t xml:space="preserve">Let it Further Be Resolved </w:t>
      </w:r>
      <w:r>
        <w:t xml:space="preserve">that these student-provided materials remain accessible to all members of the campus community regardless of faith, belief, or identity, and </w:t>
      </w:r>
    </w:p>
    <w:p w14:paraId="73F6B38A" w14:textId="77777777" w:rsidR="005E121D" w:rsidRDefault="00000000">
      <w:pPr>
        <w:ind w:left="-5"/>
      </w:pPr>
      <w:r>
        <w:rPr>
          <w:b/>
        </w:rPr>
        <w:t xml:space="preserve">Let it Further Be Resolved </w:t>
      </w:r>
      <w:r>
        <w:t xml:space="preserve">that Ohio State University Libraries be encouraged to collaborate with interested student organizations to establish clear, neutral guidelines for the presence and use of student-provided materials in Wellness Rooms in a manner consistent with Ohio Senate Bill 1 and existing library policies, and </w:t>
      </w:r>
    </w:p>
    <w:p w14:paraId="5A52BABB" w14:textId="77777777" w:rsidR="005E121D" w:rsidRDefault="00000000">
      <w:pPr>
        <w:ind w:left="-5"/>
      </w:pPr>
      <w:r>
        <w:rPr>
          <w:b/>
        </w:rPr>
        <w:t xml:space="preserve">Let it Further Be Resolved </w:t>
      </w:r>
      <w:r>
        <w:t xml:space="preserve">that the purpose of this resolution is to support inclusive access, student well-being, and the continued use of Wellness Rooms as spaces for quiet reflection and personal wellness for all. </w:t>
      </w:r>
    </w:p>
    <w:p w14:paraId="32D26CAE" w14:textId="77777777" w:rsidR="005E121D" w:rsidRDefault="00000000">
      <w:pPr>
        <w:spacing w:after="236" w:line="259" w:lineRule="auto"/>
        <w:ind w:left="74" w:firstLine="0"/>
        <w:jc w:val="center"/>
      </w:pPr>
      <w:r>
        <w:rPr>
          <w:rFonts w:ascii="Aptos" w:eastAsia="Aptos" w:hAnsi="Aptos" w:cs="Aptos"/>
        </w:rPr>
        <w:t xml:space="preserve"> </w:t>
      </w:r>
    </w:p>
    <w:p w14:paraId="4DA01365" w14:textId="77777777" w:rsidR="005E121D" w:rsidRDefault="00000000">
      <w:pPr>
        <w:spacing w:after="0" w:line="259" w:lineRule="auto"/>
        <w:ind w:left="38" w:right="11"/>
        <w:jc w:val="center"/>
      </w:pPr>
      <w:r>
        <w:rPr>
          <w:sz w:val="22"/>
        </w:rPr>
        <w:t>Floor Vote:    Aye: ____ Nay: ____ Abstain: ____ Present: ____</w:t>
      </w:r>
      <w:r>
        <w:rPr>
          <w:rFonts w:ascii="Aptos" w:eastAsia="Aptos" w:hAnsi="Aptos" w:cs="Aptos"/>
        </w:rPr>
        <w:t xml:space="preserve"> </w:t>
      </w:r>
    </w:p>
    <w:p w14:paraId="1114EEC6" w14:textId="77777777" w:rsidR="005E121D" w:rsidRDefault="00000000">
      <w:pPr>
        <w:spacing w:after="20" w:line="259" w:lineRule="auto"/>
        <w:ind w:left="80" w:firstLine="0"/>
        <w:jc w:val="center"/>
      </w:pPr>
      <w:r>
        <w:rPr>
          <w:sz w:val="22"/>
        </w:rPr>
        <w:t xml:space="preserve"> </w:t>
      </w:r>
    </w:p>
    <w:p w14:paraId="6B18D6AD" w14:textId="77777777" w:rsidR="005E121D" w:rsidRDefault="00000000">
      <w:pPr>
        <w:spacing w:after="92" w:line="259" w:lineRule="auto"/>
        <w:ind w:left="80" w:firstLine="0"/>
        <w:jc w:val="center"/>
      </w:pPr>
      <w:r>
        <w:rPr>
          <w:sz w:val="22"/>
        </w:rPr>
        <w:t xml:space="preserve"> </w:t>
      </w:r>
    </w:p>
    <w:p w14:paraId="32F0A641" w14:textId="77777777" w:rsidR="005E121D" w:rsidRDefault="00000000">
      <w:pPr>
        <w:spacing w:after="62" w:line="259" w:lineRule="auto"/>
        <w:ind w:left="38" w:right="6"/>
        <w:jc w:val="center"/>
      </w:pPr>
      <w:r>
        <w:rPr>
          <w:sz w:val="22"/>
        </w:rPr>
        <w:t>_________________________________                  ________________________________</w:t>
      </w:r>
      <w:r>
        <w:rPr>
          <w:rFonts w:ascii="Aptos" w:eastAsia="Aptos" w:hAnsi="Aptos" w:cs="Aptos"/>
        </w:rPr>
        <w:t xml:space="preserve"> </w:t>
      </w:r>
    </w:p>
    <w:p w14:paraId="5526EBBF" w14:textId="77777777" w:rsidR="005E121D" w:rsidRDefault="00000000">
      <w:pPr>
        <w:spacing w:after="62" w:line="259" w:lineRule="auto"/>
        <w:ind w:left="701" w:right="666"/>
        <w:jc w:val="center"/>
      </w:pPr>
      <w:r>
        <w:rPr>
          <w:sz w:val="22"/>
        </w:rPr>
        <w:t>Jessica Asante-Tutu</w:t>
      </w:r>
      <w:r>
        <w:rPr>
          <w:rFonts w:ascii="Aptos" w:eastAsia="Aptos" w:hAnsi="Aptos" w:cs="Aptos"/>
        </w:rPr>
        <w:t xml:space="preserve"> </w:t>
      </w:r>
      <w:r>
        <w:rPr>
          <w:rFonts w:ascii="Aptos" w:eastAsia="Aptos" w:hAnsi="Aptos" w:cs="Aptos"/>
        </w:rPr>
        <w:tab/>
        <w:t xml:space="preserve"> </w:t>
      </w:r>
      <w:r>
        <w:rPr>
          <w:rFonts w:ascii="Aptos" w:eastAsia="Aptos" w:hAnsi="Aptos" w:cs="Aptos"/>
        </w:rPr>
        <w:tab/>
        <w:t xml:space="preserve"> </w:t>
      </w:r>
      <w:r>
        <w:rPr>
          <w:rFonts w:ascii="Aptos" w:eastAsia="Aptos" w:hAnsi="Aptos" w:cs="Aptos"/>
        </w:rPr>
        <w:tab/>
        <w:t xml:space="preserve"> </w:t>
      </w:r>
      <w:r>
        <w:rPr>
          <w:rFonts w:ascii="Aptos" w:eastAsia="Aptos" w:hAnsi="Aptos" w:cs="Aptos"/>
        </w:rPr>
        <w:tab/>
      </w:r>
      <w:r>
        <w:rPr>
          <w:sz w:val="22"/>
        </w:rPr>
        <w:t xml:space="preserve">      Terrell McCann</w:t>
      </w:r>
      <w:r>
        <w:rPr>
          <w:rFonts w:ascii="Aptos" w:eastAsia="Aptos" w:hAnsi="Aptos" w:cs="Aptos"/>
        </w:rPr>
        <w:t xml:space="preserve"> </w:t>
      </w:r>
      <w:r>
        <w:rPr>
          <w:sz w:val="22"/>
        </w:rPr>
        <w:t>President</w:t>
      </w:r>
      <w:r>
        <w:rPr>
          <w:rFonts w:ascii="Aptos" w:eastAsia="Aptos" w:hAnsi="Aptos" w:cs="Aptos"/>
        </w:rPr>
        <w:t xml:space="preserve"> </w:t>
      </w:r>
      <w:r>
        <w:rPr>
          <w:rFonts w:ascii="Aptos" w:eastAsia="Aptos" w:hAnsi="Aptos" w:cs="Aptos"/>
        </w:rPr>
        <w:tab/>
        <w:t xml:space="preserve"> </w:t>
      </w:r>
      <w:r>
        <w:rPr>
          <w:rFonts w:ascii="Aptos" w:eastAsia="Aptos" w:hAnsi="Aptos" w:cs="Aptos"/>
        </w:rPr>
        <w:tab/>
        <w:t xml:space="preserve"> </w:t>
      </w:r>
      <w:r>
        <w:rPr>
          <w:rFonts w:ascii="Aptos" w:eastAsia="Aptos" w:hAnsi="Aptos" w:cs="Aptos"/>
        </w:rPr>
        <w:tab/>
        <w:t xml:space="preserve"> </w:t>
      </w:r>
      <w:r>
        <w:rPr>
          <w:rFonts w:ascii="Aptos" w:eastAsia="Aptos" w:hAnsi="Aptos" w:cs="Aptos"/>
        </w:rPr>
        <w:tab/>
        <w:t xml:space="preserve"> </w:t>
      </w:r>
      <w:r>
        <w:rPr>
          <w:rFonts w:ascii="Aptos" w:eastAsia="Aptos" w:hAnsi="Aptos" w:cs="Aptos"/>
        </w:rPr>
        <w:tab/>
      </w:r>
      <w:r>
        <w:rPr>
          <w:sz w:val="22"/>
        </w:rPr>
        <w:t xml:space="preserve">      Speaker of the 58</w:t>
      </w:r>
      <w:r>
        <w:rPr>
          <w:sz w:val="22"/>
          <w:vertAlign w:val="superscript"/>
        </w:rPr>
        <w:t>th</w:t>
      </w:r>
      <w:r>
        <w:rPr>
          <w:sz w:val="22"/>
        </w:rPr>
        <w:t xml:space="preserve"> General Assembly</w:t>
      </w:r>
      <w:r>
        <w:rPr>
          <w:rFonts w:ascii="Aptos" w:eastAsia="Aptos" w:hAnsi="Aptos" w:cs="Aptos"/>
        </w:rPr>
        <w:t xml:space="preserve"> </w:t>
      </w:r>
    </w:p>
    <w:p w14:paraId="512ED9F3" w14:textId="77777777" w:rsidR="005E121D" w:rsidRDefault="00000000">
      <w:pPr>
        <w:tabs>
          <w:tab w:val="center" w:pos="2343"/>
          <w:tab w:val="center" w:pos="6844"/>
        </w:tabs>
        <w:spacing w:after="62" w:line="259" w:lineRule="auto"/>
        <w:ind w:left="0" w:firstLine="0"/>
      </w:pPr>
      <w:r>
        <w:rPr>
          <w:rFonts w:ascii="Calibri" w:eastAsia="Calibri" w:hAnsi="Calibri" w:cs="Calibri"/>
          <w:sz w:val="22"/>
        </w:rPr>
        <w:tab/>
      </w:r>
      <w:r>
        <w:rPr>
          <w:sz w:val="22"/>
        </w:rPr>
        <w:t>Date Adopted: ____________________</w:t>
      </w:r>
      <w:proofErr w:type="gramStart"/>
      <w:r>
        <w:rPr>
          <w:sz w:val="22"/>
        </w:rPr>
        <w:t xml:space="preserve">_ </w:t>
      </w:r>
      <w:r>
        <w:rPr>
          <w:rFonts w:ascii="Aptos" w:eastAsia="Aptos" w:hAnsi="Aptos" w:cs="Aptos"/>
        </w:rPr>
        <w:t xml:space="preserve"> </w:t>
      </w:r>
      <w:r>
        <w:rPr>
          <w:rFonts w:ascii="Aptos" w:eastAsia="Aptos" w:hAnsi="Aptos" w:cs="Aptos"/>
        </w:rPr>
        <w:tab/>
      </w:r>
      <w:proofErr w:type="gramEnd"/>
      <w:r>
        <w:rPr>
          <w:sz w:val="22"/>
        </w:rPr>
        <w:t xml:space="preserve">      Date Terminated: ___________________</w:t>
      </w:r>
      <w:r>
        <w:rPr>
          <w:rFonts w:ascii="Aptos" w:eastAsia="Aptos" w:hAnsi="Aptos" w:cs="Aptos"/>
        </w:rPr>
        <w:t xml:space="preserve"> </w:t>
      </w:r>
    </w:p>
    <w:sectPr w:rsidR="005E121D">
      <w:pgSz w:w="12240" w:h="15840"/>
      <w:pgMar w:top="1499" w:right="1461" w:bottom="1649" w:left="1441" w:header="720" w:footer="720" w:gutter="0"/>
      <w:lnNumType w:countBy="1" w:restart="continuou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121D"/>
    <w:rsid w:val="00425F96"/>
    <w:rsid w:val="005E121D"/>
    <w:rsid w:val="00E22DBE"/>
    <w:rsid w:val="00E55C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D458589"/>
  <w15:docId w15:val="{D6D7998A-4C30-1A4A-81E3-E167525BF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7" w:line="268" w:lineRule="auto"/>
      <w:ind w:left="10" w:hanging="10"/>
    </w:pPr>
    <w:rPr>
      <w:rFonts w:ascii="Times New Roman" w:eastAsia="Times New Roman" w:hAnsi="Times New Roman" w:cs="Times New Roman"/>
      <w:color w:val="000000"/>
      <w:lang w:val="en" w:eastAsia="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hidden/>
    <w:rPr>
      <w:rFonts w:ascii="Aptos" w:eastAsia="Aptos" w:hAnsi="Aptos" w:cs="Apto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552</Words>
  <Characters>3404</Characters>
  <Application>Microsoft Office Word</Application>
  <DocSecurity>0</DocSecurity>
  <Lines>59</Lines>
  <Paragraphs>27</Paragraphs>
  <ScaleCrop>false</ScaleCrop>
  <Company/>
  <LinksUpToDate>false</LinksUpToDate>
  <CharactersWithSpaces>3929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Yasin, Ahlam</dc:creator>
  <cp:keywords/>
  <cp:lastModifiedBy>McCann, Terrell</cp:lastModifiedBy>
  <cp:revision>3</cp:revision>
  <dcterms:created xsi:type="dcterms:W3CDTF">2026-03-24T14:19:00Z</dcterms:created>
  <dcterms:modified xsi:type="dcterms:W3CDTF">2026-03-24T14:20:00Z</dcterms:modified>
</cp:coreProperties>
</file>