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21A31B"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12334F">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8B6696">
        <w:rPr>
          <w:rFonts w:ascii="Times New Roman" w:eastAsia="Times New Roman" w:hAnsi="Times New Roman" w:cs="Times New Roman"/>
          <w:b/>
          <w:bCs/>
          <w:sz w:val="24"/>
          <w:szCs w:val="24"/>
        </w:rPr>
        <w:t>47</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00000003" w14:textId="7E13CC77" w:rsidR="009707FE" w:rsidRDefault="3D1553E4" w:rsidP="6D031880">
      <w:pPr>
        <w:spacing w:line="240" w:lineRule="auto"/>
        <w:ind w:left="360" w:hanging="720"/>
        <w:jc w:val="center"/>
        <w:rPr>
          <w:rFonts w:ascii="Times New Roman" w:eastAsia="Times New Roman" w:hAnsi="Times New Roman" w:cs="Times New Roman"/>
          <w:b/>
          <w:bCs/>
          <w:sz w:val="24"/>
          <w:szCs w:val="24"/>
          <w:u w:val="single"/>
        </w:rPr>
      </w:pPr>
      <w:r w:rsidRPr="3D1553E4">
        <w:rPr>
          <w:rFonts w:ascii="Times New Roman" w:eastAsia="Times New Roman" w:hAnsi="Times New Roman" w:cs="Times New Roman"/>
          <w:b/>
          <w:bCs/>
          <w:sz w:val="24"/>
          <w:szCs w:val="24"/>
          <w:u w:val="single"/>
        </w:rPr>
        <w:t>A Resolution Calling on The University to Adopt the Kaplan All Access License for Student Test Preparation</w:t>
      </w:r>
    </w:p>
    <w:p w14:paraId="00000004" w14:textId="77777777" w:rsidR="009707FE" w:rsidRDefault="009707FE" w:rsidP="6D031880">
      <w:pPr>
        <w:spacing w:line="240" w:lineRule="auto"/>
        <w:rPr>
          <w:rFonts w:ascii="Times New Roman" w:eastAsia="Times New Roman" w:hAnsi="Times New Roman" w:cs="Times New Roman"/>
          <w:b/>
          <w:bCs/>
          <w:sz w:val="24"/>
          <w:szCs w:val="24"/>
          <w:u w:val="single"/>
        </w:rPr>
      </w:pPr>
      <w:bookmarkStart w:id="0" w:name="_30j0zll"/>
      <w:bookmarkEnd w:id="0"/>
    </w:p>
    <w:p w14:paraId="00000005" w14:textId="546380BE" w:rsidR="009707FE" w:rsidRDefault="3D1553E4" w:rsidP="6D031880">
      <w:pPr>
        <w:rPr>
          <w:rFonts w:ascii="Times New Roman" w:eastAsia="Times New Roman" w:hAnsi="Times New Roman" w:cs="Times New Roman"/>
          <w:sz w:val="24"/>
          <w:szCs w:val="24"/>
        </w:rPr>
      </w:pPr>
      <w:bookmarkStart w:id="1" w:name="_1fob9te"/>
      <w:bookmarkEnd w:id="1"/>
      <w:r w:rsidRPr="3D1553E4">
        <w:rPr>
          <w:rFonts w:ascii="Times New Roman" w:eastAsia="Times New Roman" w:hAnsi="Times New Roman" w:cs="Times New Roman"/>
          <w:sz w:val="24"/>
          <w:szCs w:val="24"/>
        </w:rPr>
        <w:t xml:space="preserve">Ariana Foster (for herself and Co-Sponsor Kierra Willis) introduced the following resolution to the </w:t>
      </w:r>
      <w:r w:rsidR="008B6696">
        <w:rPr>
          <w:rFonts w:ascii="Times New Roman" w:eastAsia="Times New Roman" w:hAnsi="Times New Roman" w:cs="Times New Roman"/>
          <w:sz w:val="24"/>
          <w:szCs w:val="24"/>
        </w:rPr>
        <w:t>Academic Affairs</w:t>
      </w:r>
      <w:r w:rsidRPr="3D1553E4">
        <w:rPr>
          <w:rFonts w:ascii="Times New Roman" w:eastAsia="Times New Roman" w:hAnsi="Times New Roman" w:cs="Times New Roman"/>
          <w:sz w:val="24"/>
          <w:szCs w:val="24"/>
        </w:rPr>
        <w:t xml:space="preserve"> Committee where it passed. Then, to the Steering Committee where it passed,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2" w:name="_3znysh7"/>
      <w:bookmarkEnd w:id="2"/>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43A415EB">
        <w:rPr>
          <w:rFonts w:ascii="Times New Roman" w:eastAsia="Times New Roman" w:hAnsi="Times New Roman" w:cs="Times New Roman"/>
          <w:b/>
          <w:bCs/>
          <w:sz w:val="24"/>
          <w:szCs w:val="24"/>
        </w:rPr>
        <w:t xml:space="preserve">Whereas </w:t>
      </w:r>
      <w:r w:rsidRPr="43A415EB">
        <w:rPr>
          <w:rFonts w:ascii="Times New Roman" w:eastAsia="Times New Roman" w:hAnsi="Times New Roman" w:cs="Times New Roman"/>
          <w:sz w:val="24"/>
          <w:szCs w:val="24"/>
        </w:rPr>
        <w:t>the Undergraduate Student Government represents all undergraduate students at The Ohio State University; and</w:t>
      </w:r>
    </w:p>
    <w:p w14:paraId="6254A234" w14:textId="4C841021" w:rsidR="43A415EB" w:rsidRDefault="43A415EB" w:rsidP="43A415EB">
      <w:pPr>
        <w:rPr>
          <w:rFonts w:ascii="Times New Roman" w:eastAsia="Times New Roman" w:hAnsi="Times New Roman" w:cs="Times New Roman"/>
          <w:sz w:val="24"/>
          <w:szCs w:val="24"/>
        </w:rPr>
      </w:pPr>
    </w:p>
    <w:p w14:paraId="7820AD3C" w14:textId="2263B930" w:rsidR="36D2610D" w:rsidRDefault="3D1553E4" w:rsidP="43A415EB">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Whereas</w:t>
      </w:r>
      <w:r w:rsidRPr="3D1553E4">
        <w:rPr>
          <w:rFonts w:ascii="Times New Roman" w:eastAsia="Times New Roman" w:hAnsi="Times New Roman" w:cs="Times New Roman"/>
          <w:sz w:val="24"/>
          <w:szCs w:val="24"/>
        </w:rPr>
        <w:t xml:space="preserve"> it should be a university’s main goal to ensure that their students have the tools necessary to succeed in their lives post-graduation, whether this be in a career or further education; and</w:t>
      </w:r>
    </w:p>
    <w:p w14:paraId="0000000A" w14:textId="5F43690C" w:rsidR="009707FE" w:rsidRDefault="009707FE" w:rsidP="6D031880">
      <w:pPr>
        <w:rPr>
          <w:rFonts w:ascii="Times New Roman" w:eastAsia="Times New Roman" w:hAnsi="Times New Roman" w:cs="Times New Roman"/>
          <w:sz w:val="24"/>
          <w:szCs w:val="24"/>
        </w:rPr>
      </w:pPr>
    </w:p>
    <w:p w14:paraId="3821D9CF" w14:textId="0C31BB12" w:rsidR="00745B86" w:rsidRPr="008F0BE9" w:rsidRDefault="3D1553E4" w:rsidP="6D031880">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Whereas</w:t>
      </w:r>
      <w:r w:rsidRPr="3D1553E4">
        <w:rPr>
          <w:rFonts w:ascii="Times New Roman" w:eastAsia="Times New Roman" w:hAnsi="Times New Roman" w:cs="Times New Roman"/>
          <w:sz w:val="24"/>
          <w:szCs w:val="24"/>
        </w:rPr>
        <w:t xml:space="preserve"> over a third of undergraduate students seek to partake in post-graduate learning, such as law school, medical school, business school, graduate school, and other forms of education; and</w:t>
      </w:r>
    </w:p>
    <w:p w14:paraId="7391F6D5" w14:textId="41B74E60" w:rsidR="00745B86" w:rsidRDefault="00745B86" w:rsidP="6D031880">
      <w:pPr>
        <w:rPr>
          <w:rFonts w:ascii="Times New Roman" w:eastAsia="Times New Roman" w:hAnsi="Times New Roman" w:cs="Times New Roman"/>
          <w:sz w:val="24"/>
          <w:szCs w:val="24"/>
        </w:rPr>
      </w:pPr>
    </w:p>
    <w:p w14:paraId="3046A29A" w14:textId="73719A27" w:rsidR="00745B86" w:rsidRPr="008F0BE9" w:rsidRDefault="3D1553E4" w:rsidP="6D031880">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Whereas</w:t>
      </w:r>
      <w:r w:rsidRPr="3D1553E4">
        <w:rPr>
          <w:rFonts w:ascii="Times New Roman" w:eastAsia="Times New Roman" w:hAnsi="Times New Roman" w:cs="Times New Roman"/>
          <w:sz w:val="24"/>
          <w:szCs w:val="24"/>
        </w:rPr>
        <w:t xml:space="preserve"> admission to these institutions often require that students take a variety of standardized exams, the most common being the Graduate Record Exam (GRE) for graduate school, the Graduate Management Admission Test (GMAT) for business programs, the Law School Admission Test (LSAT) for law school, and the Medical College Admission Test (MCAT) for medical school</w:t>
      </w:r>
      <w:r w:rsidR="6D031880" w:rsidRPr="3D1553E4">
        <w:rPr>
          <w:rStyle w:val="FootnoteReference"/>
          <w:rFonts w:ascii="Times New Roman" w:eastAsia="Times New Roman" w:hAnsi="Times New Roman" w:cs="Times New Roman"/>
          <w:sz w:val="24"/>
          <w:szCs w:val="24"/>
        </w:rPr>
        <w:footnoteReference w:id="2"/>
      </w:r>
      <w:r w:rsidRPr="3D1553E4">
        <w:rPr>
          <w:rFonts w:ascii="Times New Roman" w:eastAsia="Times New Roman" w:hAnsi="Times New Roman" w:cs="Times New Roman"/>
          <w:sz w:val="24"/>
          <w:szCs w:val="24"/>
        </w:rPr>
        <w:t>; and</w:t>
      </w:r>
    </w:p>
    <w:p w14:paraId="4EE82BF7" w14:textId="3BEB8676" w:rsidR="00620B89" w:rsidRDefault="00620B89" w:rsidP="6D031880">
      <w:pPr>
        <w:rPr>
          <w:rFonts w:ascii="Times New Roman" w:eastAsia="Times New Roman" w:hAnsi="Times New Roman" w:cs="Times New Roman"/>
          <w:sz w:val="24"/>
          <w:szCs w:val="24"/>
        </w:rPr>
      </w:pPr>
    </w:p>
    <w:p w14:paraId="63BE8190" w14:textId="6311106B" w:rsidR="008F0BE9" w:rsidRDefault="3D1553E4" w:rsidP="3D1553E4">
      <w:pPr>
        <w:rPr>
          <w:rFonts w:ascii="Times New Roman" w:eastAsia="Times New Roman" w:hAnsi="Times New Roman" w:cs="Times New Roman"/>
          <w:color w:val="F9FAFB"/>
          <w:sz w:val="24"/>
          <w:szCs w:val="24"/>
        </w:rPr>
      </w:pPr>
      <w:r w:rsidRPr="3D1553E4">
        <w:rPr>
          <w:rFonts w:ascii="Times New Roman" w:eastAsia="Times New Roman" w:hAnsi="Times New Roman" w:cs="Times New Roman"/>
          <w:b/>
          <w:bCs/>
          <w:sz w:val="24"/>
          <w:szCs w:val="24"/>
        </w:rPr>
        <w:t xml:space="preserve">Whereas </w:t>
      </w:r>
      <w:r w:rsidRPr="3D1553E4">
        <w:rPr>
          <w:rFonts w:ascii="Times New Roman" w:eastAsia="Times New Roman" w:hAnsi="Times New Roman" w:cs="Times New Roman"/>
          <w:sz w:val="24"/>
          <w:szCs w:val="24"/>
        </w:rPr>
        <w:t>these exams require vigorous preparation, with students facing significant financial barriers to accessing quality test prep materials:</w:t>
      </w:r>
    </w:p>
    <w:p w14:paraId="07F05BC8" w14:textId="599EC06A" w:rsidR="008F0BE9" w:rsidRDefault="3D1553E4" w:rsidP="3D1553E4">
      <w:pPr>
        <w:pStyle w:val="ListParagraph"/>
        <w:numPr>
          <w:ilvl w:val="0"/>
          <w:numId w:val="1"/>
        </w:numPr>
        <w:rPr>
          <w:rFonts w:ascii="Times New Roman" w:eastAsia="Times New Roman" w:hAnsi="Times New Roman" w:cs="Times New Roman"/>
          <w:sz w:val="24"/>
          <w:szCs w:val="24"/>
          <w:vertAlign w:val="superscript"/>
        </w:rPr>
      </w:pPr>
      <w:r w:rsidRPr="3D1553E4">
        <w:rPr>
          <w:rFonts w:ascii="Times New Roman" w:eastAsia="Times New Roman" w:hAnsi="Times New Roman" w:cs="Times New Roman"/>
          <w:sz w:val="24"/>
          <w:szCs w:val="24"/>
        </w:rPr>
        <w:t>GRE preparation ranges from $200 to $1000</w:t>
      </w:r>
      <w:r w:rsidR="008F0BE9" w:rsidRPr="3D1553E4">
        <w:rPr>
          <w:rStyle w:val="FootnoteReference"/>
          <w:rFonts w:ascii="Times New Roman" w:eastAsia="Times New Roman" w:hAnsi="Times New Roman" w:cs="Times New Roman"/>
          <w:sz w:val="24"/>
          <w:szCs w:val="24"/>
        </w:rPr>
        <w:footnoteReference w:id="3"/>
      </w:r>
    </w:p>
    <w:p w14:paraId="22E2CA66" w14:textId="45EEE82B" w:rsidR="008F0BE9" w:rsidRDefault="3D1553E4" w:rsidP="3D1553E4">
      <w:pPr>
        <w:pStyle w:val="ListParagraph"/>
        <w:numPr>
          <w:ilvl w:val="0"/>
          <w:numId w:val="1"/>
        </w:numPr>
        <w:rPr>
          <w:rFonts w:ascii="Times New Roman" w:eastAsia="Times New Roman" w:hAnsi="Times New Roman" w:cs="Times New Roman"/>
          <w:sz w:val="24"/>
          <w:szCs w:val="24"/>
          <w:vertAlign w:val="superscript"/>
        </w:rPr>
      </w:pPr>
      <w:r w:rsidRPr="3D1553E4">
        <w:rPr>
          <w:rFonts w:ascii="Times New Roman" w:eastAsia="Times New Roman" w:hAnsi="Times New Roman" w:cs="Times New Roman"/>
          <w:sz w:val="24"/>
          <w:szCs w:val="24"/>
        </w:rPr>
        <w:t>GMAT self-study programs start at $200 and can range up to $2000 for tutoring and premium options, with registration fees starting at $275</w:t>
      </w:r>
      <w:r w:rsidR="008F0BE9" w:rsidRPr="3D1553E4">
        <w:rPr>
          <w:rStyle w:val="FootnoteReference"/>
          <w:rFonts w:ascii="Times New Roman" w:eastAsia="Times New Roman" w:hAnsi="Times New Roman" w:cs="Times New Roman"/>
          <w:sz w:val="24"/>
          <w:szCs w:val="24"/>
        </w:rPr>
        <w:footnoteReference w:id="4"/>
      </w:r>
    </w:p>
    <w:p w14:paraId="2CAA1847" w14:textId="219E8F5D" w:rsidR="008F0BE9" w:rsidRDefault="3D1553E4" w:rsidP="3D1553E4">
      <w:pPr>
        <w:pStyle w:val="ListParagraph"/>
        <w:numPr>
          <w:ilvl w:val="0"/>
          <w:numId w:val="1"/>
        </w:numPr>
        <w:rPr>
          <w:rFonts w:ascii="Times New Roman" w:eastAsia="Times New Roman" w:hAnsi="Times New Roman" w:cs="Times New Roman"/>
          <w:sz w:val="24"/>
          <w:szCs w:val="24"/>
          <w:vertAlign w:val="superscript"/>
        </w:rPr>
      </w:pPr>
      <w:r w:rsidRPr="3D1553E4">
        <w:rPr>
          <w:rFonts w:ascii="Times New Roman" w:eastAsia="Times New Roman" w:hAnsi="Times New Roman" w:cs="Times New Roman"/>
          <w:sz w:val="24"/>
          <w:szCs w:val="24"/>
        </w:rPr>
        <w:t>MCAT programs range from $1500 to $7000 for self-study and tutoring programs, with registration starting at $300</w:t>
      </w:r>
      <w:r w:rsidR="008F0BE9" w:rsidRPr="3D1553E4">
        <w:rPr>
          <w:rStyle w:val="FootnoteReference"/>
          <w:rFonts w:ascii="Times New Roman" w:eastAsia="Times New Roman" w:hAnsi="Times New Roman" w:cs="Times New Roman"/>
          <w:sz w:val="24"/>
          <w:szCs w:val="24"/>
        </w:rPr>
        <w:footnoteReference w:id="5"/>
      </w:r>
    </w:p>
    <w:p w14:paraId="5D2DAE17" w14:textId="7F6D2508" w:rsidR="008F0BE9" w:rsidRDefault="3D1553E4" w:rsidP="3D1553E4">
      <w:pPr>
        <w:pStyle w:val="ListParagraph"/>
        <w:numPr>
          <w:ilvl w:val="0"/>
          <w:numId w:val="1"/>
        </w:numPr>
        <w:rPr>
          <w:rFonts w:ascii="Times New Roman" w:eastAsia="Times New Roman" w:hAnsi="Times New Roman" w:cs="Times New Roman"/>
          <w:sz w:val="24"/>
          <w:szCs w:val="24"/>
        </w:rPr>
      </w:pPr>
      <w:r w:rsidRPr="3D1553E4">
        <w:rPr>
          <w:rFonts w:ascii="Times New Roman" w:eastAsia="Times New Roman" w:hAnsi="Times New Roman" w:cs="Times New Roman"/>
          <w:sz w:val="24"/>
          <w:szCs w:val="24"/>
        </w:rPr>
        <w:t>LSAT preparation ranges from $1000 to $7000 for online or in-person tutoring</w:t>
      </w:r>
      <w:r w:rsidR="008F0BE9" w:rsidRPr="3D1553E4">
        <w:rPr>
          <w:rStyle w:val="FootnoteReference"/>
          <w:rFonts w:ascii="Times New Roman" w:eastAsia="Times New Roman" w:hAnsi="Times New Roman" w:cs="Times New Roman"/>
          <w:sz w:val="24"/>
          <w:szCs w:val="24"/>
        </w:rPr>
        <w:footnoteReference w:id="6"/>
      </w:r>
      <w:r w:rsidRPr="3D1553E4">
        <w:rPr>
          <w:rFonts w:ascii="Times New Roman" w:eastAsia="Times New Roman" w:hAnsi="Times New Roman" w:cs="Times New Roman"/>
          <w:sz w:val="24"/>
          <w:szCs w:val="24"/>
        </w:rPr>
        <w:t>; and</w:t>
      </w:r>
    </w:p>
    <w:p w14:paraId="7EA63873" w14:textId="0D5E9C6F" w:rsidR="008F0BE9" w:rsidRDefault="008F0BE9" w:rsidP="3D1553E4">
      <w:pPr>
        <w:rPr>
          <w:rFonts w:ascii="Times New Roman" w:eastAsia="Times New Roman" w:hAnsi="Times New Roman" w:cs="Times New Roman"/>
          <w:sz w:val="24"/>
          <w:szCs w:val="24"/>
        </w:rPr>
      </w:pPr>
    </w:p>
    <w:p w14:paraId="6C5E1659" w14:textId="068C74FD" w:rsidR="008F0BE9" w:rsidRDefault="3D1553E4" w:rsidP="3D1553E4">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 xml:space="preserve">Whereas </w:t>
      </w:r>
      <w:r w:rsidRPr="3D1553E4">
        <w:rPr>
          <w:rFonts w:ascii="Times New Roman" w:eastAsia="Times New Roman" w:hAnsi="Times New Roman" w:cs="Times New Roman"/>
          <w:sz w:val="24"/>
          <w:szCs w:val="24"/>
        </w:rPr>
        <w:t>all these exams also have additional fees for registration and score reporting that start at $200 and can easily add up, creating a financial burden that disproportionately impacts students from low-income backgrounds, first-generation students, and those already facing financial barriers to higher education; and</w:t>
      </w:r>
    </w:p>
    <w:p w14:paraId="4467BC26" w14:textId="14D0DC23" w:rsidR="008F0BE9" w:rsidRDefault="008F0BE9" w:rsidP="3D1553E4">
      <w:pPr>
        <w:rPr>
          <w:rFonts w:ascii="Times New Roman" w:eastAsia="Times New Roman" w:hAnsi="Times New Roman" w:cs="Times New Roman"/>
          <w:sz w:val="24"/>
          <w:szCs w:val="24"/>
        </w:rPr>
      </w:pPr>
    </w:p>
    <w:p w14:paraId="08B8AB2B" w14:textId="5F59843B" w:rsidR="008F0BE9" w:rsidRDefault="3D1553E4" w:rsidP="3D1553E4">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Whereas</w:t>
      </w:r>
      <w:r w:rsidRPr="3D1553E4">
        <w:rPr>
          <w:rFonts w:ascii="Times New Roman" w:eastAsia="Times New Roman" w:hAnsi="Times New Roman" w:cs="Times New Roman"/>
          <w:sz w:val="24"/>
          <w:szCs w:val="24"/>
        </w:rPr>
        <w:t xml:space="preserve"> universities around the United States are beginning to implement programs, such as the Kaplan All Access License which will give students access to post-graduate exam material at no additional cost. Allowing every student, regardless of economic background, to receive satisfactory preparation that will ensure equity in their testing experience; and</w:t>
      </w:r>
    </w:p>
    <w:p w14:paraId="6DFFB302" w14:textId="1DC0FB74" w:rsidR="009707FE" w:rsidRDefault="009707FE" w:rsidP="3D1553E4">
      <w:pPr>
        <w:rPr>
          <w:rFonts w:ascii="Times New Roman" w:eastAsia="Times New Roman" w:hAnsi="Times New Roman" w:cs="Times New Roman"/>
          <w:b/>
          <w:bCs/>
          <w:sz w:val="24"/>
          <w:szCs w:val="24"/>
        </w:rPr>
      </w:pPr>
    </w:p>
    <w:p w14:paraId="179C48AB" w14:textId="3149AA79" w:rsidR="009707FE" w:rsidRDefault="3D1553E4" w:rsidP="3D1553E4">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 xml:space="preserve">Whereas </w:t>
      </w:r>
      <w:r w:rsidRPr="3D1553E4">
        <w:rPr>
          <w:rFonts w:ascii="Times New Roman" w:eastAsia="Times New Roman" w:hAnsi="Times New Roman" w:cs="Times New Roman"/>
          <w:sz w:val="24"/>
          <w:szCs w:val="24"/>
        </w:rPr>
        <w:t>notable institutional partners include Cleveland State University, Howard University, Spelman College, Xavier University of Louisiana, Fort Valley State University, Kentucky State University, and Denison University: another Ohio institution located in Granville</w:t>
      </w:r>
      <w:r w:rsidR="009707FE" w:rsidRPr="3D1553E4">
        <w:rPr>
          <w:rStyle w:val="FootnoteReference"/>
          <w:rFonts w:ascii="Times New Roman" w:eastAsia="Times New Roman" w:hAnsi="Times New Roman" w:cs="Times New Roman"/>
          <w:sz w:val="24"/>
          <w:szCs w:val="24"/>
        </w:rPr>
        <w:footnoteReference w:id="7"/>
      </w:r>
      <w:r w:rsidR="009707FE" w:rsidRPr="3D1553E4">
        <w:rPr>
          <w:rStyle w:val="FootnoteReference"/>
          <w:rFonts w:ascii="Times New Roman" w:eastAsia="Times New Roman" w:hAnsi="Times New Roman" w:cs="Times New Roman"/>
          <w:sz w:val="24"/>
          <w:szCs w:val="24"/>
        </w:rPr>
        <w:footnoteReference w:id="8"/>
      </w:r>
      <w:r w:rsidR="009707FE" w:rsidRPr="3D1553E4">
        <w:rPr>
          <w:rStyle w:val="FootnoteReference"/>
          <w:rFonts w:ascii="Times New Roman" w:eastAsia="Times New Roman" w:hAnsi="Times New Roman" w:cs="Times New Roman"/>
          <w:sz w:val="24"/>
          <w:szCs w:val="24"/>
        </w:rPr>
        <w:footnoteReference w:id="9"/>
      </w:r>
      <w:r w:rsidRPr="3D1553E4">
        <w:rPr>
          <w:rFonts w:ascii="Times New Roman" w:eastAsia="Times New Roman" w:hAnsi="Times New Roman" w:cs="Times New Roman"/>
          <w:sz w:val="24"/>
          <w:szCs w:val="24"/>
        </w:rPr>
        <w:t>; and</w:t>
      </w:r>
    </w:p>
    <w:p w14:paraId="5E72324A" w14:textId="211FDDF9" w:rsidR="009707FE" w:rsidRDefault="009707FE" w:rsidP="3D1553E4">
      <w:pPr>
        <w:rPr>
          <w:rFonts w:ascii="Times New Roman" w:eastAsia="Times New Roman" w:hAnsi="Times New Roman" w:cs="Times New Roman"/>
          <w:b/>
          <w:bCs/>
          <w:sz w:val="24"/>
          <w:szCs w:val="24"/>
        </w:rPr>
      </w:pPr>
    </w:p>
    <w:p w14:paraId="1B9772B5" w14:textId="2B6908AC" w:rsidR="009707FE" w:rsidRDefault="3D1553E4" w:rsidP="3D1553E4">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 xml:space="preserve">Whereas </w:t>
      </w:r>
      <w:r w:rsidRPr="3D1553E4">
        <w:rPr>
          <w:rFonts w:ascii="Times New Roman" w:eastAsia="Times New Roman" w:hAnsi="Times New Roman" w:cs="Times New Roman"/>
          <w:sz w:val="24"/>
          <w:szCs w:val="24"/>
        </w:rPr>
        <w:t xml:space="preserve">since the </w:t>
      </w:r>
      <w:bookmarkStart w:id="3" w:name="_Int_Pd0FTz6x"/>
      <w:proofErr w:type="gramStart"/>
      <w:r w:rsidRPr="3D1553E4">
        <w:rPr>
          <w:rFonts w:ascii="Times New Roman" w:eastAsia="Times New Roman" w:hAnsi="Times New Roman" w:cs="Times New Roman"/>
          <w:sz w:val="24"/>
          <w:szCs w:val="24"/>
        </w:rPr>
        <w:t>All Access</w:t>
      </w:r>
      <w:bookmarkEnd w:id="3"/>
      <w:proofErr w:type="gramEnd"/>
      <w:r w:rsidRPr="3D1553E4">
        <w:rPr>
          <w:rFonts w:ascii="Times New Roman" w:eastAsia="Times New Roman" w:hAnsi="Times New Roman" w:cs="Times New Roman"/>
          <w:sz w:val="24"/>
          <w:szCs w:val="24"/>
        </w:rPr>
        <w:t xml:space="preserve"> License was launched in 2022, tens of thousands of students have collectively saved more than $51 million in out-of-pocket costs for these programs</w:t>
      </w:r>
      <w:r w:rsidR="009707FE" w:rsidRPr="3D1553E4">
        <w:rPr>
          <w:rStyle w:val="FootnoteReference"/>
          <w:rFonts w:ascii="Times New Roman" w:eastAsia="Times New Roman" w:hAnsi="Times New Roman" w:cs="Times New Roman"/>
          <w:sz w:val="24"/>
          <w:szCs w:val="24"/>
        </w:rPr>
        <w:footnoteReference w:id="10"/>
      </w:r>
      <w:r w:rsidRPr="3D1553E4">
        <w:rPr>
          <w:rFonts w:ascii="Times New Roman" w:eastAsia="Times New Roman" w:hAnsi="Times New Roman" w:cs="Times New Roman"/>
          <w:sz w:val="24"/>
          <w:szCs w:val="24"/>
        </w:rPr>
        <w:t>; and</w:t>
      </w:r>
    </w:p>
    <w:p w14:paraId="64A8A42A" w14:textId="68283BEB" w:rsidR="009707FE" w:rsidRDefault="009707FE" w:rsidP="3D1553E4">
      <w:pPr>
        <w:rPr>
          <w:rFonts w:ascii="Times New Roman" w:eastAsia="Times New Roman" w:hAnsi="Times New Roman" w:cs="Times New Roman"/>
          <w:color w:val="0070C0"/>
          <w:sz w:val="24"/>
          <w:szCs w:val="24"/>
        </w:rPr>
      </w:pPr>
    </w:p>
    <w:p w14:paraId="636717D8" w14:textId="4BE59ECB" w:rsidR="009707FE" w:rsidRDefault="3D1553E4" w:rsidP="3D1553E4">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Whereas</w:t>
      </w:r>
      <w:r w:rsidRPr="3D1553E4">
        <w:rPr>
          <w:rFonts w:ascii="Times New Roman" w:eastAsia="Times New Roman" w:hAnsi="Times New Roman" w:cs="Times New Roman"/>
          <w:sz w:val="24"/>
          <w:szCs w:val="24"/>
        </w:rPr>
        <w:t xml:space="preserve"> students who have partaken in the Kaplan study program have seen an average of a 15-point increase in exam scores like the LSAT or MCAT</w:t>
      </w:r>
      <w:r w:rsidR="009707FE" w:rsidRPr="3D1553E4">
        <w:rPr>
          <w:rStyle w:val="FootnoteReference"/>
          <w:rFonts w:ascii="Times New Roman" w:eastAsia="Times New Roman" w:hAnsi="Times New Roman" w:cs="Times New Roman"/>
          <w:sz w:val="24"/>
          <w:szCs w:val="24"/>
        </w:rPr>
        <w:footnoteReference w:id="11"/>
      </w:r>
      <w:r w:rsidRPr="3D1553E4">
        <w:rPr>
          <w:rFonts w:ascii="Times New Roman" w:eastAsia="Times New Roman" w:hAnsi="Times New Roman" w:cs="Times New Roman"/>
          <w:sz w:val="24"/>
          <w:szCs w:val="24"/>
        </w:rPr>
        <w:t>; and</w:t>
      </w:r>
    </w:p>
    <w:p w14:paraId="0925B1E5" w14:textId="5D93F0D3" w:rsidR="009707FE" w:rsidRDefault="009707FE" w:rsidP="3D1553E4">
      <w:pPr>
        <w:rPr>
          <w:rFonts w:ascii="Times New Roman" w:eastAsia="Times New Roman" w:hAnsi="Times New Roman" w:cs="Times New Roman"/>
          <w:color w:val="0070C0"/>
          <w:sz w:val="24"/>
          <w:szCs w:val="24"/>
        </w:rPr>
      </w:pPr>
    </w:p>
    <w:p w14:paraId="66CB04C3" w14:textId="15AE29CD" w:rsidR="009707FE" w:rsidRDefault="3D1553E4" w:rsidP="3D1553E4">
      <w:pPr>
        <w:rPr>
          <w:rFonts w:ascii="Times New Roman" w:eastAsia="Times New Roman" w:hAnsi="Times New Roman" w:cs="Times New Roman"/>
          <w:color w:val="F9FAFB"/>
          <w:sz w:val="24"/>
          <w:szCs w:val="24"/>
        </w:rPr>
      </w:pPr>
      <w:r w:rsidRPr="3D1553E4">
        <w:rPr>
          <w:rFonts w:ascii="Times New Roman" w:eastAsia="Times New Roman" w:hAnsi="Times New Roman" w:cs="Times New Roman"/>
          <w:b/>
          <w:bCs/>
          <w:sz w:val="24"/>
          <w:szCs w:val="24"/>
        </w:rPr>
        <w:t xml:space="preserve">Whereas </w:t>
      </w:r>
      <w:r w:rsidRPr="3D1553E4">
        <w:rPr>
          <w:rFonts w:ascii="Times New Roman" w:eastAsia="Times New Roman" w:hAnsi="Times New Roman" w:cs="Times New Roman"/>
          <w:sz w:val="24"/>
          <w:szCs w:val="24"/>
        </w:rPr>
        <w:t>The Ohio State University has previously offered free exams and brought tutors to campus, demonstrating an institutional commitment that has helped students overcome financial barriers to test preparation</w:t>
      </w:r>
      <w:r w:rsidR="009707FE" w:rsidRPr="3D1553E4">
        <w:rPr>
          <w:rStyle w:val="FootnoteReference"/>
          <w:rFonts w:ascii="Times New Roman" w:eastAsia="Times New Roman" w:hAnsi="Times New Roman" w:cs="Times New Roman"/>
          <w:sz w:val="24"/>
          <w:szCs w:val="24"/>
        </w:rPr>
        <w:footnoteReference w:id="12"/>
      </w:r>
      <w:r w:rsidRPr="3D1553E4">
        <w:rPr>
          <w:rFonts w:ascii="Times New Roman" w:eastAsia="Times New Roman" w:hAnsi="Times New Roman" w:cs="Times New Roman"/>
          <w:sz w:val="24"/>
          <w:szCs w:val="24"/>
        </w:rPr>
        <w:t>; and</w:t>
      </w:r>
    </w:p>
    <w:p w14:paraId="0000002A" w14:textId="093E0F2C" w:rsidR="009707FE" w:rsidRDefault="009707FE" w:rsidP="3D1553E4">
      <w:pPr>
        <w:rPr>
          <w:rFonts w:ascii="Times New Roman" w:eastAsia="Times New Roman" w:hAnsi="Times New Roman" w:cs="Times New Roman"/>
          <w:sz w:val="24"/>
          <w:szCs w:val="24"/>
        </w:rPr>
      </w:pPr>
    </w:p>
    <w:p w14:paraId="0000002E" w14:textId="1DDB47B1" w:rsidR="009707FE" w:rsidRPr="008F0BE9" w:rsidRDefault="3D1553E4" w:rsidP="6D031880">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 xml:space="preserve">Therefore, </w:t>
      </w:r>
      <w:bookmarkStart w:id="4" w:name="_Int_7eK62hAb"/>
      <w:proofErr w:type="gramStart"/>
      <w:r w:rsidRPr="3D1553E4">
        <w:rPr>
          <w:rFonts w:ascii="Times New Roman" w:eastAsia="Times New Roman" w:hAnsi="Times New Roman" w:cs="Times New Roman"/>
          <w:b/>
          <w:bCs/>
          <w:sz w:val="24"/>
          <w:szCs w:val="24"/>
        </w:rPr>
        <w:t>Let</w:t>
      </w:r>
      <w:bookmarkEnd w:id="4"/>
      <w:proofErr w:type="gramEnd"/>
      <w:r w:rsidRPr="3D1553E4">
        <w:rPr>
          <w:rFonts w:ascii="Times New Roman" w:eastAsia="Times New Roman" w:hAnsi="Times New Roman" w:cs="Times New Roman"/>
          <w:b/>
          <w:bCs/>
          <w:sz w:val="24"/>
          <w:szCs w:val="24"/>
        </w:rPr>
        <w:t xml:space="preserve"> it Be Resolved </w:t>
      </w:r>
      <w:r w:rsidRPr="3D1553E4">
        <w:rPr>
          <w:rFonts w:ascii="Times New Roman" w:eastAsia="Times New Roman" w:hAnsi="Times New Roman" w:cs="Times New Roman"/>
          <w:sz w:val="24"/>
          <w:szCs w:val="24"/>
        </w:rPr>
        <w:t>that if The Ohio State University implements the Kaplan All Access License Program, the university will be performing a civic duty of ensuring that their students are well prepared for their futures and will have equal opportunities; and</w:t>
      </w:r>
    </w:p>
    <w:p w14:paraId="5390D28B" w14:textId="75EA0C6A" w:rsidR="00620B89" w:rsidRDefault="00620B89" w:rsidP="6D031880">
      <w:pPr>
        <w:rPr>
          <w:rFonts w:ascii="Times New Roman" w:eastAsia="Times New Roman" w:hAnsi="Times New Roman" w:cs="Times New Roman"/>
          <w:sz w:val="24"/>
          <w:szCs w:val="24"/>
        </w:rPr>
      </w:pPr>
    </w:p>
    <w:p w14:paraId="2EEB2A42" w14:textId="17AB6308" w:rsidR="00620B89" w:rsidRPr="008F0BE9" w:rsidRDefault="3D1553E4" w:rsidP="6D031880">
      <w:pPr>
        <w:rPr>
          <w:rFonts w:ascii="Times New Roman" w:eastAsia="Times New Roman" w:hAnsi="Times New Roman" w:cs="Times New Roman"/>
          <w:sz w:val="24"/>
          <w:szCs w:val="24"/>
        </w:rPr>
      </w:pPr>
      <w:r w:rsidRPr="3D1553E4">
        <w:rPr>
          <w:rFonts w:ascii="Times New Roman" w:eastAsia="Times New Roman" w:hAnsi="Times New Roman" w:cs="Times New Roman"/>
          <w:b/>
          <w:bCs/>
          <w:sz w:val="24"/>
          <w:szCs w:val="24"/>
        </w:rPr>
        <w:t xml:space="preserve">Let it Finally Be Resolved </w:t>
      </w:r>
      <w:r w:rsidRPr="3D1553E4">
        <w:rPr>
          <w:rFonts w:ascii="Times New Roman" w:eastAsia="Times New Roman" w:hAnsi="Times New Roman" w:cs="Times New Roman"/>
          <w:sz w:val="24"/>
          <w:szCs w:val="24"/>
        </w:rPr>
        <w:t xml:space="preserve">that the Undergraduate Student Government calls on The Ohio State University to adopt the Kaplan All Access License Program which will provide students access to free post-graduate exam prep materials. </w:t>
      </w:r>
    </w:p>
    <w:p w14:paraId="78311EEC" w14:textId="77777777" w:rsidR="009A3D89" w:rsidRDefault="009A3D89"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lastRenderedPageBreak/>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3D7E8E28" w:rsidR="5A2ADE0E" w:rsidRDefault="0084239B"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68390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4239B">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76CB037A" w14:textId="2E403BB9" w:rsidR="3D1553E4" w:rsidRDefault="3D1553E4" w:rsidP="3D1553E4">
      <w:pPr>
        <w:rPr>
          <w:rFonts w:ascii="Times New Roman" w:eastAsia="Times New Roman" w:hAnsi="Times New Roman" w:cs="Times New Roman"/>
        </w:rPr>
      </w:pPr>
      <w:r w:rsidRPr="3D1553E4">
        <w:rPr>
          <w:rFonts w:ascii="Times New Roman" w:eastAsia="Times New Roman" w:hAnsi="Times New Roman" w:cs="Times New Roman"/>
        </w:rPr>
        <w:t xml:space="preserve">Date Adopted: _____________________ </w:t>
      </w:r>
      <w:r>
        <w:tab/>
      </w:r>
      <w:r w:rsidRPr="3D1553E4">
        <w:rPr>
          <w:rFonts w:ascii="Times New Roman" w:eastAsia="Times New Roman" w:hAnsi="Times New Roman" w:cs="Times New Roman"/>
        </w:rPr>
        <w:t xml:space="preserve">      Date Terminated: ___________________</w:t>
      </w:r>
    </w:p>
    <w:p w14:paraId="3B818DDA" w14:textId="18876A8B" w:rsidR="3D1553E4" w:rsidRDefault="3D1553E4" w:rsidP="3D1553E4">
      <w:pPr>
        <w:rPr>
          <w:rFonts w:ascii="Times New Roman" w:eastAsia="Times New Roman" w:hAnsi="Times New Roman" w:cs="Times New Roman"/>
          <w:sz w:val="24"/>
          <w:szCs w:val="24"/>
        </w:rPr>
      </w:pPr>
    </w:p>
    <w:p w14:paraId="7D4DFE5F" w14:textId="0347F2F3" w:rsidR="3D1553E4" w:rsidRDefault="3D1553E4" w:rsidP="3D1553E4">
      <w:pPr>
        <w:rPr>
          <w:rFonts w:ascii="Times New Roman" w:eastAsia="Times New Roman" w:hAnsi="Times New Roman" w:cs="Times New Roman"/>
          <w:sz w:val="24"/>
          <w:szCs w:val="24"/>
        </w:rPr>
      </w:pPr>
    </w:p>
    <w:p w14:paraId="2367D4F6" w14:textId="35998D65" w:rsidR="3D1553E4" w:rsidRDefault="3D1553E4" w:rsidP="3D1553E4">
      <w:pPr>
        <w:rPr>
          <w:rFonts w:ascii="Times New Roman" w:eastAsia="Times New Roman" w:hAnsi="Times New Roman" w:cs="Times New Roman"/>
        </w:rPr>
      </w:pPr>
    </w:p>
    <w:sectPr w:rsidR="3D1553E4">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62C0" w14:textId="77777777" w:rsidR="00DC1301" w:rsidRDefault="00DC1301">
      <w:pPr>
        <w:spacing w:line="240" w:lineRule="auto"/>
      </w:pPr>
      <w:r>
        <w:separator/>
      </w:r>
    </w:p>
  </w:endnote>
  <w:endnote w:type="continuationSeparator" w:id="0">
    <w:p w14:paraId="1D5B428B" w14:textId="77777777" w:rsidR="00DC1301" w:rsidRDefault="00DC1301">
      <w:pPr>
        <w:spacing w:line="240" w:lineRule="auto"/>
      </w:pPr>
      <w:r>
        <w:continuationSeparator/>
      </w:r>
    </w:p>
  </w:endnote>
  <w:endnote w:type="continuationNotice" w:id="1">
    <w:p w14:paraId="1C51ED8B" w14:textId="77777777" w:rsidR="00DC1301" w:rsidRDefault="00DC13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F41E" w14:textId="77777777" w:rsidR="00DC1301" w:rsidRDefault="00DC1301">
      <w:pPr>
        <w:spacing w:line="240" w:lineRule="auto"/>
      </w:pPr>
      <w:r>
        <w:separator/>
      </w:r>
    </w:p>
  </w:footnote>
  <w:footnote w:type="continuationSeparator" w:id="0">
    <w:p w14:paraId="5D4EFF04" w14:textId="77777777" w:rsidR="00DC1301" w:rsidRDefault="00DC1301">
      <w:pPr>
        <w:spacing w:line="240" w:lineRule="auto"/>
      </w:pPr>
      <w:r>
        <w:continuationSeparator/>
      </w:r>
    </w:p>
  </w:footnote>
  <w:footnote w:type="continuationNotice" w:id="1">
    <w:p w14:paraId="48BFBA18" w14:textId="77777777" w:rsidR="00DC1301" w:rsidRDefault="00DC1301">
      <w:pPr>
        <w:spacing w:line="240" w:lineRule="auto"/>
      </w:pPr>
    </w:p>
  </w:footnote>
  <w:footnote w:id="2">
    <w:p w14:paraId="51201980" w14:textId="2A7FA530"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1">
        <w:r w:rsidRPr="3D1553E4">
          <w:rPr>
            <w:rStyle w:val="Hyperlink"/>
            <w:rFonts w:ascii="Times New Roman" w:eastAsia="Times New Roman" w:hAnsi="Times New Roman" w:cs="Times New Roman"/>
          </w:rPr>
          <w:t>https://www.collegeraptor.com/getting-in/articles/college-admissions/a-breakdown-of-graduate-school-exams/</w:t>
        </w:r>
      </w:hyperlink>
    </w:p>
  </w:footnote>
  <w:footnote w:id="3">
    <w:p w14:paraId="4E630984" w14:textId="272B8CD5"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2">
        <w:r w:rsidRPr="3D1553E4">
          <w:rPr>
            <w:rStyle w:val="Hyperlink"/>
            <w:rFonts w:ascii="Times New Roman" w:eastAsia="Times New Roman" w:hAnsi="Times New Roman" w:cs="Times New Roman"/>
          </w:rPr>
          <w:t>https://tutors.com/costs/gre-cost</w:t>
        </w:r>
      </w:hyperlink>
    </w:p>
  </w:footnote>
  <w:footnote w:id="4">
    <w:p w14:paraId="55E3BF5F" w14:textId="71F0387C"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3">
        <w:r w:rsidRPr="3D1553E4">
          <w:rPr>
            <w:rStyle w:val="Hyperlink"/>
            <w:rFonts w:ascii="Times New Roman" w:eastAsia="Times New Roman" w:hAnsi="Times New Roman" w:cs="Times New Roman"/>
          </w:rPr>
          <w:t>https://www.gmac.com/resources/learners/how-to-apply/exams-preparation/gmat-prep-courses</w:t>
        </w:r>
      </w:hyperlink>
    </w:p>
  </w:footnote>
  <w:footnote w:id="5">
    <w:p w14:paraId="59A415F1" w14:textId="5AF1BC3E"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4">
        <w:r w:rsidRPr="3D1553E4">
          <w:rPr>
            <w:rStyle w:val="Hyperlink"/>
            <w:rFonts w:ascii="Times New Roman" w:eastAsia="Times New Roman" w:hAnsi="Times New Roman" w:cs="Times New Roman"/>
          </w:rPr>
          <w:t>https://tutors.com/costs/mcat-cost</w:t>
        </w:r>
      </w:hyperlink>
    </w:p>
  </w:footnote>
  <w:footnote w:id="6">
    <w:p w14:paraId="611B98F9" w14:textId="04195DAF"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5">
        <w:r w:rsidRPr="3D1553E4">
          <w:rPr>
            <w:rStyle w:val="Hyperlink"/>
            <w:rFonts w:ascii="Times New Roman" w:eastAsia="Times New Roman" w:hAnsi="Times New Roman" w:cs="Times New Roman"/>
          </w:rPr>
          <w:t>https://lawschooltoolbox.com/how-to-ace-the-lsat-without-spending-a-fortune/</w:t>
        </w:r>
      </w:hyperlink>
    </w:p>
  </w:footnote>
  <w:footnote w:id="7">
    <w:p w14:paraId="7B034577" w14:textId="261A29DA"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6">
        <w:r w:rsidRPr="3D1553E4">
          <w:rPr>
            <w:rStyle w:val="Hyperlink"/>
            <w:rFonts w:ascii="Times New Roman" w:eastAsia="Times New Roman" w:hAnsi="Times New Roman" w:cs="Times New Roman"/>
          </w:rPr>
          <w:t>https://kaplan.com/about/press-media/all-access-announcement-kentucky-state-university</w:t>
        </w:r>
      </w:hyperlink>
    </w:p>
  </w:footnote>
  <w:footnote w:id="8">
    <w:p w14:paraId="58BED40A" w14:textId="0E65D308"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7">
        <w:r w:rsidRPr="3D1553E4">
          <w:rPr>
            <w:rStyle w:val="Hyperlink"/>
            <w:rFonts w:ascii="Times New Roman" w:eastAsia="Times New Roman" w:hAnsi="Times New Roman" w:cs="Times New Roman"/>
          </w:rPr>
          <w:t>https://www.fvsu.edu/newsroom/post/fort-valley-state-university-partners-with-kaplan-to-offer-students-free-comprehensive-test-prep-and-skills-development-courses</w:t>
        </w:r>
      </w:hyperlink>
    </w:p>
  </w:footnote>
  <w:footnote w:id="9">
    <w:p w14:paraId="1613F789" w14:textId="2FA830EA"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8">
        <w:r w:rsidRPr="3D1553E4">
          <w:rPr>
            <w:rStyle w:val="Hyperlink"/>
            <w:rFonts w:ascii="Times New Roman" w:eastAsia="Times New Roman" w:hAnsi="Times New Roman" w:cs="Times New Roman"/>
          </w:rPr>
          <w:t>https://www.gurufocus.com/news/3069072/denison-university-expands-partnership-with-kaplan-to-offer-all-of-its-students-and-alumni-free-comprehensive-prep-for-graduatelevel-admissions-exams-ghc-stock-news</w:t>
        </w:r>
      </w:hyperlink>
    </w:p>
  </w:footnote>
  <w:footnote w:id="10">
    <w:p w14:paraId="2E2F8954" w14:textId="24E45DFE"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9">
        <w:r w:rsidRPr="3D1553E4">
          <w:rPr>
            <w:rStyle w:val="Hyperlink"/>
            <w:rFonts w:ascii="Times New Roman" w:eastAsia="Times New Roman" w:hAnsi="Times New Roman" w:cs="Times New Roman"/>
          </w:rPr>
          <w:t>https://kaplan.com/about/trends-insights/year-in-review-2025</w:t>
        </w:r>
      </w:hyperlink>
    </w:p>
  </w:footnote>
  <w:footnote w:id="11">
    <w:p w14:paraId="1C441E62" w14:textId="107B80DF"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10">
        <w:r w:rsidRPr="3D1553E4">
          <w:rPr>
            <w:rStyle w:val="Hyperlink"/>
            <w:rFonts w:ascii="Times New Roman" w:eastAsia="Times New Roman" w:hAnsi="Times New Roman" w:cs="Times New Roman"/>
          </w:rPr>
          <w:t>https://kaplan.com/universities/all-access-license/student-success-infographic</w:t>
        </w:r>
      </w:hyperlink>
    </w:p>
  </w:footnote>
  <w:footnote w:id="12">
    <w:p w14:paraId="18A30042" w14:textId="4229C5F0" w:rsidR="3D1553E4" w:rsidRDefault="3D1553E4" w:rsidP="3D1553E4">
      <w:pPr>
        <w:pStyle w:val="FootnoteText"/>
        <w:rPr>
          <w:rFonts w:ascii="Times New Roman" w:eastAsia="Times New Roman" w:hAnsi="Times New Roman" w:cs="Times New Roman"/>
        </w:rPr>
      </w:pPr>
      <w:r w:rsidRPr="3D1553E4">
        <w:rPr>
          <w:rStyle w:val="FootnoteReference"/>
        </w:rPr>
        <w:footnoteRef/>
      </w:r>
      <w:r>
        <w:t xml:space="preserve"> </w:t>
      </w:r>
      <w:hyperlink r:id="rId11">
        <w:r w:rsidRPr="3D1553E4">
          <w:rPr>
            <w:rStyle w:val="Hyperlink"/>
            <w:rFonts w:ascii="Times New Roman" w:eastAsia="Times New Roman" w:hAnsi="Times New Roman" w:cs="Times New Roman"/>
          </w:rPr>
          <w:t>https://www.thelantern.com/2018/10/gre-mcat-and-lsat-preparing-for-the-big-three-without-breaking-the-bank/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intelligence2.xml><?xml version="1.0" encoding="utf-8"?>
<int2:intelligence xmlns:int2="http://schemas.microsoft.com/office/intelligence/2020/intelligence" xmlns:oel="http://schemas.microsoft.com/office/2019/extlst">
  <int2:observations>
    <int2:textHash int2:hashCode="ESY2IsMX5yeNpc" int2:id="KEV2I46u">
      <int2:state int2:value="Rejected" int2:type="spell"/>
    </int2:textHash>
    <int2:bookmark int2:bookmarkName="_Int_7eK62hAb" int2:invalidationBookmarkName="" int2:hashCode="71/h7fN5QL1GP+" int2:id="hkg4X3DW">
      <int2:state int2:value="Rejected" int2:type="gram"/>
    </int2:bookmark>
    <int2:bookmark int2:bookmarkName="_Int_Pd0FTz6x" int2:invalidationBookmarkName="" int2:hashCode="YjReHSieZcYax+" int2:id="P0X6QAS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4A49"/>
    <w:multiLevelType w:val="hybridMultilevel"/>
    <w:tmpl w:val="1486A406"/>
    <w:lvl w:ilvl="0" w:tplc="095A019C">
      <w:start w:val="1"/>
      <w:numFmt w:val="bullet"/>
      <w:lvlText w:val=""/>
      <w:lvlJc w:val="left"/>
      <w:pPr>
        <w:ind w:left="720" w:hanging="360"/>
      </w:pPr>
      <w:rPr>
        <w:rFonts w:ascii="Symbol" w:hAnsi="Symbol" w:hint="default"/>
      </w:rPr>
    </w:lvl>
    <w:lvl w:ilvl="1" w:tplc="15E07B50">
      <w:start w:val="1"/>
      <w:numFmt w:val="bullet"/>
      <w:lvlText w:val="o"/>
      <w:lvlJc w:val="left"/>
      <w:pPr>
        <w:ind w:left="1440" w:hanging="360"/>
      </w:pPr>
      <w:rPr>
        <w:rFonts w:ascii="Courier New" w:hAnsi="Courier New" w:hint="default"/>
      </w:rPr>
    </w:lvl>
    <w:lvl w:ilvl="2" w:tplc="36220AB0">
      <w:start w:val="1"/>
      <w:numFmt w:val="bullet"/>
      <w:lvlText w:val=""/>
      <w:lvlJc w:val="left"/>
      <w:pPr>
        <w:ind w:left="2160" w:hanging="360"/>
      </w:pPr>
      <w:rPr>
        <w:rFonts w:ascii="Wingdings" w:hAnsi="Wingdings" w:hint="default"/>
      </w:rPr>
    </w:lvl>
    <w:lvl w:ilvl="3" w:tplc="7AF6A904">
      <w:start w:val="1"/>
      <w:numFmt w:val="bullet"/>
      <w:lvlText w:val=""/>
      <w:lvlJc w:val="left"/>
      <w:pPr>
        <w:ind w:left="2880" w:hanging="360"/>
      </w:pPr>
      <w:rPr>
        <w:rFonts w:ascii="Symbol" w:hAnsi="Symbol" w:hint="default"/>
      </w:rPr>
    </w:lvl>
    <w:lvl w:ilvl="4" w:tplc="6B980612">
      <w:start w:val="1"/>
      <w:numFmt w:val="bullet"/>
      <w:lvlText w:val="o"/>
      <w:lvlJc w:val="left"/>
      <w:pPr>
        <w:ind w:left="3600" w:hanging="360"/>
      </w:pPr>
      <w:rPr>
        <w:rFonts w:ascii="Courier New" w:hAnsi="Courier New" w:hint="default"/>
      </w:rPr>
    </w:lvl>
    <w:lvl w:ilvl="5" w:tplc="2CA28DFA">
      <w:start w:val="1"/>
      <w:numFmt w:val="bullet"/>
      <w:lvlText w:val=""/>
      <w:lvlJc w:val="left"/>
      <w:pPr>
        <w:ind w:left="4320" w:hanging="360"/>
      </w:pPr>
      <w:rPr>
        <w:rFonts w:ascii="Wingdings" w:hAnsi="Wingdings" w:hint="default"/>
      </w:rPr>
    </w:lvl>
    <w:lvl w:ilvl="6" w:tplc="5628CAD0">
      <w:start w:val="1"/>
      <w:numFmt w:val="bullet"/>
      <w:lvlText w:val=""/>
      <w:lvlJc w:val="left"/>
      <w:pPr>
        <w:ind w:left="5040" w:hanging="360"/>
      </w:pPr>
      <w:rPr>
        <w:rFonts w:ascii="Symbol" w:hAnsi="Symbol" w:hint="default"/>
      </w:rPr>
    </w:lvl>
    <w:lvl w:ilvl="7" w:tplc="2BA6D90A">
      <w:start w:val="1"/>
      <w:numFmt w:val="bullet"/>
      <w:lvlText w:val="o"/>
      <w:lvlJc w:val="left"/>
      <w:pPr>
        <w:ind w:left="5760" w:hanging="360"/>
      </w:pPr>
      <w:rPr>
        <w:rFonts w:ascii="Courier New" w:hAnsi="Courier New" w:hint="default"/>
      </w:rPr>
    </w:lvl>
    <w:lvl w:ilvl="8" w:tplc="D2BCF776">
      <w:start w:val="1"/>
      <w:numFmt w:val="bullet"/>
      <w:lvlText w:val=""/>
      <w:lvlJc w:val="left"/>
      <w:pPr>
        <w:ind w:left="6480" w:hanging="360"/>
      </w:pPr>
      <w:rPr>
        <w:rFonts w:ascii="Wingdings" w:hAnsi="Wingdings" w:hint="default"/>
      </w:rPr>
    </w:lvl>
  </w:abstractNum>
  <w:abstractNum w:abstractNumId="1" w15:restartNumberingAfterBreak="0">
    <w:nsid w:val="3D7929AC"/>
    <w:multiLevelType w:val="hybridMultilevel"/>
    <w:tmpl w:val="E6ACFC04"/>
    <w:lvl w:ilvl="0" w:tplc="CCF09312">
      <w:start w:val="1"/>
      <w:numFmt w:val="bullet"/>
      <w:lvlText w:val=""/>
      <w:lvlJc w:val="left"/>
      <w:pPr>
        <w:ind w:left="720" w:hanging="360"/>
      </w:pPr>
      <w:rPr>
        <w:rFonts w:ascii="Symbol" w:hAnsi="Symbol" w:hint="default"/>
      </w:rPr>
    </w:lvl>
    <w:lvl w:ilvl="1" w:tplc="A2BEF7DE">
      <w:start w:val="1"/>
      <w:numFmt w:val="bullet"/>
      <w:lvlText w:val="o"/>
      <w:lvlJc w:val="left"/>
      <w:pPr>
        <w:ind w:left="1440" w:hanging="360"/>
      </w:pPr>
      <w:rPr>
        <w:rFonts w:ascii="Courier New" w:hAnsi="Courier New" w:hint="default"/>
      </w:rPr>
    </w:lvl>
    <w:lvl w:ilvl="2" w:tplc="9C1EB392">
      <w:start w:val="1"/>
      <w:numFmt w:val="bullet"/>
      <w:lvlText w:val=""/>
      <w:lvlJc w:val="left"/>
      <w:pPr>
        <w:ind w:left="2160" w:hanging="360"/>
      </w:pPr>
      <w:rPr>
        <w:rFonts w:ascii="Wingdings" w:hAnsi="Wingdings" w:hint="default"/>
      </w:rPr>
    </w:lvl>
    <w:lvl w:ilvl="3" w:tplc="8A984F8C">
      <w:start w:val="1"/>
      <w:numFmt w:val="bullet"/>
      <w:lvlText w:val=""/>
      <w:lvlJc w:val="left"/>
      <w:pPr>
        <w:ind w:left="2880" w:hanging="360"/>
      </w:pPr>
      <w:rPr>
        <w:rFonts w:ascii="Symbol" w:hAnsi="Symbol" w:hint="default"/>
      </w:rPr>
    </w:lvl>
    <w:lvl w:ilvl="4" w:tplc="0192A44A">
      <w:start w:val="1"/>
      <w:numFmt w:val="bullet"/>
      <w:lvlText w:val="o"/>
      <w:lvlJc w:val="left"/>
      <w:pPr>
        <w:ind w:left="3600" w:hanging="360"/>
      </w:pPr>
      <w:rPr>
        <w:rFonts w:ascii="Courier New" w:hAnsi="Courier New" w:hint="default"/>
      </w:rPr>
    </w:lvl>
    <w:lvl w:ilvl="5" w:tplc="24AE9936">
      <w:start w:val="1"/>
      <w:numFmt w:val="bullet"/>
      <w:lvlText w:val=""/>
      <w:lvlJc w:val="left"/>
      <w:pPr>
        <w:ind w:left="4320" w:hanging="360"/>
      </w:pPr>
      <w:rPr>
        <w:rFonts w:ascii="Wingdings" w:hAnsi="Wingdings" w:hint="default"/>
      </w:rPr>
    </w:lvl>
    <w:lvl w:ilvl="6" w:tplc="3DAEBDEA">
      <w:start w:val="1"/>
      <w:numFmt w:val="bullet"/>
      <w:lvlText w:val=""/>
      <w:lvlJc w:val="left"/>
      <w:pPr>
        <w:ind w:left="5040" w:hanging="360"/>
      </w:pPr>
      <w:rPr>
        <w:rFonts w:ascii="Symbol" w:hAnsi="Symbol" w:hint="default"/>
      </w:rPr>
    </w:lvl>
    <w:lvl w:ilvl="7" w:tplc="350C8EAA">
      <w:start w:val="1"/>
      <w:numFmt w:val="bullet"/>
      <w:lvlText w:val="o"/>
      <w:lvlJc w:val="left"/>
      <w:pPr>
        <w:ind w:left="5760" w:hanging="360"/>
      </w:pPr>
      <w:rPr>
        <w:rFonts w:ascii="Courier New" w:hAnsi="Courier New" w:hint="default"/>
      </w:rPr>
    </w:lvl>
    <w:lvl w:ilvl="8" w:tplc="A4DC1BC4">
      <w:start w:val="1"/>
      <w:numFmt w:val="bullet"/>
      <w:lvlText w:val=""/>
      <w:lvlJc w:val="left"/>
      <w:pPr>
        <w:ind w:left="6480" w:hanging="360"/>
      </w:pPr>
      <w:rPr>
        <w:rFonts w:ascii="Wingdings" w:hAnsi="Wingdings" w:hint="default"/>
      </w:rPr>
    </w:lvl>
  </w:abstractNum>
  <w:num w:numId="1" w16cid:durableId="234947035">
    <w:abstractNumId w:val="0"/>
  </w:num>
  <w:num w:numId="2" w16cid:durableId="17920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76E66"/>
    <w:rsid w:val="00084747"/>
    <w:rsid w:val="000A2F80"/>
    <w:rsid w:val="000B50CC"/>
    <w:rsid w:val="0012334F"/>
    <w:rsid w:val="00152707"/>
    <w:rsid w:val="00207984"/>
    <w:rsid w:val="0021112B"/>
    <w:rsid w:val="002509DB"/>
    <w:rsid w:val="00276FF5"/>
    <w:rsid w:val="002A6D98"/>
    <w:rsid w:val="00391FF8"/>
    <w:rsid w:val="00410460"/>
    <w:rsid w:val="00484E0F"/>
    <w:rsid w:val="004E0BDE"/>
    <w:rsid w:val="005524C7"/>
    <w:rsid w:val="00620B89"/>
    <w:rsid w:val="00687853"/>
    <w:rsid w:val="006C68F4"/>
    <w:rsid w:val="006E73EF"/>
    <w:rsid w:val="00745B86"/>
    <w:rsid w:val="007E5317"/>
    <w:rsid w:val="0084239B"/>
    <w:rsid w:val="00855C3E"/>
    <w:rsid w:val="00860C09"/>
    <w:rsid w:val="008B6696"/>
    <w:rsid w:val="008F0BE9"/>
    <w:rsid w:val="00907EB9"/>
    <w:rsid w:val="009707FE"/>
    <w:rsid w:val="009A3D89"/>
    <w:rsid w:val="00A72049"/>
    <w:rsid w:val="00AB4C85"/>
    <w:rsid w:val="00AE374A"/>
    <w:rsid w:val="00B2739D"/>
    <w:rsid w:val="00BA4BF9"/>
    <w:rsid w:val="00BE2D84"/>
    <w:rsid w:val="00BF3B6B"/>
    <w:rsid w:val="00C03782"/>
    <w:rsid w:val="00D55DE6"/>
    <w:rsid w:val="00DC1301"/>
    <w:rsid w:val="00E22DBE"/>
    <w:rsid w:val="00E94C90"/>
    <w:rsid w:val="00F14FBA"/>
    <w:rsid w:val="00F83498"/>
    <w:rsid w:val="00F96A1A"/>
    <w:rsid w:val="03173F6E"/>
    <w:rsid w:val="0352E407"/>
    <w:rsid w:val="069E11AE"/>
    <w:rsid w:val="06DF55C9"/>
    <w:rsid w:val="07F1EB61"/>
    <w:rsid w:val="08AFE353"/>
    <w:rsid w:val="08C13C44"/>
    <w:rsid w:val="09C43A70"/>
    <w:rsid w:val="0CB411F8"/>
    <w:rsid w:val="162D45B2"/>
    <w:rsid w:val="194A204B"/>
    <w:rsid w:val="1A58498A"/>
    <w:rsid w:val="1C228E09"/>
    <w:rsid w:val="1D043075"/>
    <w:rsid w:val="1D08FCB8"/>
    <w:rsid w:val="1DC58BB6"/>
    <w:rsid w:val="1E10D546"/>
    <w:rsid w:val="20849914"/>
    <w:rsid w:val="224A7A67"/>
    <w:rsid w:val="26AA0D6A"/>
    <w:rsid w:val="2775349E"/>
    <w:rsid w:val="2802A8D4"/>
    <w:rsid w:val="28B2936C"/>
    <w:rsid w:val="2AC40EC2"/>
    <w:rsid w:val="2C0EF872"/>
    <w:rsid w:val="2C62865C"/>
    <w:rsid w:val="2C9212E9"/>
    <w:rsid w:val="2DFB4B86"/>
    <w:rsid w:val="2F1C4C79"/>
    <w:rsid w:val="354E8175"/>
    <w:rsid w:val="36D2610D"/>
    <w:rsid w:val="3B941BDD"/>
    <w:rsid w:val="3C595837"/>
    <w:rsid w:val="3C84E676"/>
    <w:rsid w:val="3D1553E4"/>
    <w:rsid w:val="3EE0D9E3"/>
    <w:rsid w:val="3FBD5006"/>
    <w:rsid w:val="43A415EB"/>
    <w:rsid w:val="43C54BAB"/>
    <w:rsid w:val="43E9697C"/>
    <w:rsid w:val="45DD7DE3"/>
    <w:rsid w:val="4D8910B4"/>
    <w:rsid w:val="5007C6CB"/>
    <w:rsid w:val="501BB2FC"/>
    <w:rsid w:val="50D34298"/>
    <w:rsid w:val="527F6459"/>
    <w:rsid w:val="587A10B6"/>
    <w:rsid w:val="5A2ADE0E"/>
    <w:rsid w:val="5AE09DC3"/>
    <w:rsid w:val="608BA8C1"/>
    <w:rsid w:val="61D153D2"/>
    <w:rsid w:val="6227B2DC"/>
    <w:rsid w:val="625CECA7"/>
    <w:rsid w:val="638B8C02"/>
    <w:rsid w:val="6749E172"/>
    <w:rsid w:val="6D031880"/>
    <w:rsid w:val="6D3BC6C3"/>
    <w:rsid w:val="6D4A8AB1"/>
    <w:rsid w:val="70361688"/>
    <w:rsid w:val="75F3CBA2"/>
    <w:rsid w:val="76BD749A"/>
    <w:rsid w:val="771B9C72"/>
    <w:rsid w:val="77FAB42D"/>
    <w:rsid w:val="79678C6F"/>
    <w:rsid w:val="7D04C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paragraph" w:styleId="ListParagraph">
    <w:name w:val="List Paragraph"/>
    <w:basedOn w:val="Normal"/>
    <w:uiPriority w:val="34"/>
    <w:qFormat/>
    <w:rsid w:val="3D1553E4"/>
    <w:pPr>
      <w:ind w:left="720"/>
      <w:contextualSpacing/>
    </w:pPr>
  </w:style>
  <w:style w:type="character" w:styleId="Hyperlink">
    <w:name w:val="Hyperlink"/>
    <w:basedOn w:val="DefaultParagraphFont"/>
    <w:uiPriority w:val="99"/>
    <w:unhideWhenUsed/>
    <w:rsid w:val="3D1553E4"/>
    <w:rPr>
      <w:color w:val="0000FF"/>
      <w:u w:val="single"/>
    </w:rPr>
  </w:style>
  <w:style w:type="character" w:styleId="LineNumber">
    <w:name w:val="line number"/>
    <w:basedOn w:val="DefaultParagraphFont"/>
    <w:uiPriority w:val="99"/>
    <w:semiHidden/>
    <w:unhideWhenUsed/>
    <w:rsid w:val="008B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urufocus.com/news/3069072/denison-university-expands-partnership-with-kaplan-to-offer-all-of-its-students-and-alumni-free-comprehensive-prep-for-graduatelevel-admissions-exams-ghc-stock-news" TargetMode="External"/><Relationship Id="rId3" Type="http://schemas.openxmlformats.org/officeDocument/2006/relationships/hyperlink" Target="https://www.gmac.com/resources/learners/how-to-apply/exams-preparation/gmat-prep-courses" TargetMode="External"/><Relationship Id="rId7" Type="http://schemas.openxmlformats.org/officeDocument/2006/relationships/hyperlink" Target="https://www.fvsu.edu/newsroom/post/fort-valley-state-university-partners-with-kaplan-to-offer-students-free-comprehensive-test-prep-and-skills-development-courses" TargetMode="External"/><Relationship Id="rId2" Type="http://schemas.openxmlformats.org/officeDocument/2006/relationships/hyperlink" Target="https://tutors.com/costs/gre-cost" TargetMode="External"/><Relationship Id="rId1" Type="http://schemas.openxmlformats.org/officeDocument/2006/relationships/hyperlink" Target="https://www.collegeraptor.com/getting-in/articles/college-admissions/a-breakdown-of-graduate-school-exams/" TargetMode="External"/><Relationship Id="rId6" Type="http://schemas.openxmlformats.org/officeDocument/2006/relationships/hyperlink" Target="https://kaplan.com/about/press-media/all-access-announcement-kentucky-state-university" TargetMode="External"/><Relationship Id="rId11" Type="http://schemas.openxmlformats.org/officeDocument/2006/relationships/hyperlink" Target="https://www.thelantern.com/2018/10/gre-mcat-and-lsat-preparing-for-the-big-three-without-breaking-the-bank/" TargetMode="External"/><Relationship Id="rId5" Type="http://schemas.openxmlformats.org/officeDocument/2006/relationships/hyperlink" Target="https://lawschooltoolbox.com/how-to-ace-the-lsat-without-spending-a-fortune/" TargetMode="External"/><Relationship Id="rId10" Type="http://schemas.openxmlformats.org/officeDocument/2006/relationships/hyperlink" Target="https://kaplan.com/universities/all-access-license/student-success-infographic" TargetMode="External"/><Relationship Id="rId4" Type="http://schemas.openxmlformats.org/officeDocument/2006/relationships/hyperlink" Target="https://tutors.com/costs/mcat-cost" TargetMode="External"/><Relationship Id="rId9" Type="http://schemas.openxmlformats.org/officeDocument/2006/relationships/hyperlink" Target="https://kaplan.com/about/trends-insights/year-in-review-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3522</Characters>
  <Application>Microsoft Office Word</Application>
  <DocSecurity>0</DocSecurity>
  <Lines>85</Lines>
  <Paragraphs>30</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2</cp:revision>
  <dcterms:created xsi:type="dcterms:W3CDTF">2026-03-24T14:12:00Z</dcterms:created>
  <dcterms:modified xsi:type="dcterms:W3CDTF">2026-03-24T14:12:00Z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