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E06AD3A" w:rsidR="00CA1F13" w:rsidRDefault="00596BF1">
      <w:pPr>
        <w:spacing w:line="240" w:lineRule="auto"/>
        <w:ind w:left="1080" w:hanging="72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5</w:t>
      </w:r>
      <w:r w:rsidR="00FF6D22">
        <w:rPr>
          <w:rFonts w:ascii="Times New Roman" w:eastAsia="Times New Roman" w:hAnsi="Times New Roman" w:cs="Times New Roman"/>
          <w:b/>
          <w:bCs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-R-</w:t>
      </w:r>
      <w:r w:rsidR="00FF6D22">
        <w:rPr>
          <w:rFonts w:ascii="Times New Roman" w:eastAsia="Times New Roman" w:hAnsi="Times New Roman" w:cs="Times New Roman"/>
          <w:b/>
          <w:bCs/>
          <w:sz w:val="24"/>
          <w:szCs w:val="24"/>
        </w:rPr>
        <w:t>29</w:t>
      </w:r>
    </w:p>
    <w:p w14:paraId="00000002" w14:textId="77777777" w:rsidR="00CA1F13" w:rsidRDefault="00CA1F13">
      <w:pPr>
        <w:spacing w:line="240" w:lineRule="auto"/>
        <w:ind w:left="360" w:hanging="72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0000003" w14:textId="743F2DFC" w:rsidR="00CA1F13" w:rsidRDefault="00596BF1">
      <w:pPr>
        <w:spacing w:line="240" w:lineRule="auto"/>
        <w:ind w:left="360" w:hanging="72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A Resolution to Support the Implementation of One Additional Non-Instructional Mental Health Day Per Semester</w:t>
      </w:r>
    </w:p>
    <w:p w14:paraId="00000004" w14:textId="77777777" w:rsidR="00CA1F13" w:rsidRDefault="00CA1F13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  <w:bookmarkStart w:id="0" w:name="_heading=h.60iwfy5axu36" w:colFirst="0" w:colLast="0"/>
      <w:bookmarkEnd w:id="0"/>
    </w:p>
    <w:p w14:paraId="00000005" w14:textId="5B75DE64" w:rsidR="00CA1F13" w:rsidRDefault="00596BF1">
      <w:pPr>
        <w:rPr>
          <w:rFonts w:ascii="Times New Roman" w:eastAsia="Times New Roman" w:hAnsi="Times New Roman" w:cs="Times New Roman"/>
          <w:sz w:val="24"/>
          <w:szCs w:val="24"/>
        </w:rPr>
      </w:pPr>
      <w:bookmarkStart w:id="1" w:name="_heading=h.htr31u2nq7bz" w:colFirst="0" w:colLast="0"/>
      <w:bookmarkEnd w:id="1"/>
      <w:r>
        <w:rPr>
          <w:rFonts w:ascii="Times New Roman" w:eastAsia="Times New Roman" w:hAnsi="Times New Roman" w:cs="Times New Roman"/>
          <w:sz w:val="24"/>
          <w:szCs w:val="24"/>
        </w:rPr>
        <w:t xml:space="preserve">Senator Adriel Jones (for herself and co-sponsors Senators Jack Meyer, Randy Nichols, and Braxton </w:t>
      </w:r>
      <w:r w:rsidR="00164EE3">
        <w:rPr>
          <w:rFonts w:ascii="Times New Roman" w:eastAsia="Times New Roman" w:hAnsi="Times New Roman" w:cs="Times New Roman"/>
          <w:sz w:val="24"/>
          <w:szCs w:val="24"/>
        </w:rPr>
        <w:t>R. Glover</w:t>
      </w:r>
      <w:r>
        <w:rPr>
          <w:rFonts w:ascii="Times New Roman" w:eastAsia="Times New Roman" w:hAnsi="Times New Roman" w:cs="Times New Roman"/>
          <w:sz w:val="24"/>
          <w:szCs w:val="24"/>
        </w:rPr>
        <w:t>) introduced the following resolution to the Health and Safety Committee where it passed. Then, to the Steering Committee where it passed/failed, and to the floor where it passed/failed.</w:t>
      </w:r>
    </w:p>
    <w:p w14:paraId="00000006" w14:textId="77777777" w:rsidR="00CA1F13" w:rsidRDefault="00CA1F13">
      <w:pPr>
        <w:rPr>
          <w:rFonts w:ascii="Times New Roman" w:eastAsia="Times New Roman" w:hAnsi="Times New Roman" w:cs="Times New Roman"/>
          <w:sz w:val="24"/>
          <w:szCs w:val="24"/>
        </w:rPr>
      </w:pPr>
      <w:bookmarkStart w:id="2" w:name="_heading=h.w2bwjtcok5ch" w:colFirst="0" w:colLast="0"/>
      <w:bookmarkEnd w:id="2"/>
    </w:p>
    <w:p w14:paraId="00000007" w14:textId="77777777" w:rsidR="00CA1F13" w:rsidRDefault="00596BF1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*</w:t>
      </w:r>
      <w:r>
        <w:tab/>
      </w:r>
      <w:r>
        <w:rPr>
          <w:rFonts w:ascii="Times New Roman" w:eastAsia="Times New Roman" w:hAnsi="Times New Roman" w:cs="Times New Roman"/>
          <w:sz w:val="24"/>
          <w:szCs w:val="24"/>
        </w:rPr>
        <w:t>*</w:t>
      </w:r>
      <w:r>
        <w:tab/>
      </w:r>
      <w:r>
        <w:rPr>
          <w:rFonts w:ascii="Times New Roman" w:eastAsia="Times New Roman" w:hAnsi="Times New Roman" w:cs="Times New Roman"/>
          <w:sz w:val="24"/>
          <w:szCs w:val="24"/>
        </w:rPr>
        <w:t>*</w:t>
      </w:r>
    </w:p>
    <w:p w14:paraId="00000008" w14:textId="77777777" w:rsidR="00CA1F13" w:rsidRDefault="00CA1F13">
      <w:pPr>
        <w:ind w:left="72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00000009" w14:textId="77777777" w:rsidR="00CA1F13" w:rsidRDefault="00596BF1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Whereas </w:t>
      </w:r>
      <w:r>
        <w:rPr>
          <w:rFonts w:ascii="Times New Roman" w:eastAsia="Times New Roman" w:hAnsi="Times New Roman" w:cs="Times New Roman"/>
          <w:sz w:val="24"/>
          <w:szCs w:val="24"/>
        </w:rPr>
        <w:t>the Undergraduate Student Government represents all undergraduate students at The Ohio State University; and</w:t>
      </w:r>
    </w:p>
    <w:p w14:paraId="0000000A" w14:textId="77777777" w:rsidR="00CA1F13" w:rsidRDefault="00CA1F13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000000B" w14:textId="77777777" w:rsidR="00CA1F13" w:rsidRDefault="00596BF1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Whereas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student mental health remains a critical issue impacting academic success, student well-being, and campus engagement; and</w:t>
      </w:r>
    </w:p>
    <w:p w14:paraId="0000000C" w14:textId="77777777" w:rsidR="00CA1F13" w:rsidRDefault="00CA1F13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000000D" w14:textId="77777777" w:rsidR="00CA1F13" w:rsidRDefault="00596BF1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Whereas </w:t>
      </w:r>
      <w:r>
        <w:rPr>
          <w:rFonts w:ascii="Times New Roman" w:eastAsia="Times New Roman" w:hAnsi="Times New Roman" w:cs="Times New Roman"/>
          <w:sz w:val="24"/>
          <w:szCs w:val="24"/>
        </w:rPr>
        <w:t>a student survey conducted by the Ohio State Undergraduate Student Government received 45 responses regarding mental health and non-instructional breaks during the semester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footnoteReference w:id="1"/>
      </w:r>
      <w:r>
        <w:rPr>
          <w:rFonts w:ascii="Times New Roman" w:eastAsia="Times New Roman" w:hAnsi="Times New Roman" w:cs="Times New Roman"/>
          <w:sz w:val="24"/>
          <w:szCs w:val="24"/>
        </w:rPr>
        <w:t>; and</w:t>
      </w:r>
    </w:p>
    <w:p w14:paraId="0000000E" w14:textId="77777777" w:rsidR="00CA1F13" w:rsidRDefault="00596BF1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Whereas </w:t>
      </w:r>
      <w:r>
        <w:rPr>
          <w:rFonts w:ascii="Times New Roman" w:eastAsia="Times New Roman" w:hAnsi="Times New Roman" w:cs="Times New Roman"/>
          <w:sz w:val="24"/>
          <w:szCs w:val="24"/>
        </w:rPr>
        <w:t>44 out of 45 students surveyed (97.8%) indicated that their mental health would benefit from one additional non-instructional day each semester; and</w:t>
      </w:r>
    </w:p>
    <w:p w14:paraId="0000000F" w14:textId="77777777" w:rsidR="00CA1F13" w:rsidRDefault="00CA1F13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0000010" w14:textId="77777777" w:rsidR="00CA1F13" w:rsidRDefault="00596BF1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Whereas </w:t>
      </w:r>
      <w:r>
        <w:rPr>
          <w:rFonts w:ascii="Times New Roman" w:eastAsia="Times New Roman" w:hAnsi="Times New Roman" w:cs="Times New Roman"/>
          <w:sz w:val="24"/>
          <w:szCs w:val="24"/>
        </w:rPr>
        <w:t>39 out of 45 students (86.7%) reported that they do not feel there are enough non-instructional breaks built into each semester; and</w:t>
      </w:r>
    </w:p>
    <w:p w14:paraId="00000011" w14:textId="77777777" w:rsidR="00CA1F13" w:rsidRDefault="00CA1F13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0000012" w14:textId="77777777" w:rsidR="00CA1F13" w:rsidRDefault="00596BF1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Whereas </w:t>
      </w:r>
      <w:r>
        <w:rPr>
          <w:rFonts w:ascii="Times New Roman" w:eastAsia="Times New Roman" w:hAnsi="Times New Roman" w:cs="Times New Roman"/>
          <w:sz w:val="24"/>
          <w:szCs w:val="24"/>
        </w:rPr>
        <w:t>44 out of 45 students (97.8%) reported that they or someone they know has struggled with mental health while pursuing their degree at The Ohio State University; and</w:t>
      </w:r>
    </w:p>
    <w:p w14:paraId="00000013" w14:textId="77777777" w:rsidR="00CA1F13" w:rsidRDefault="00CA1F13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0000014" w14:textId="77777777" w:rsidR="00CA1F13" w:rsidRDefault="00596BF1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Whereas </w:t>
      </w:r>
      <w:r>
        <w:rPr>
          <w:rFonts w:ascii="Times New Roman" w:eastAsia="Times New Roman" w:hAnsi="Times New Roman" w:cs="Times New Roman"/>
          <w:sz w:val="24"/>
          <w:szCs w:val="24"/>
        </w:rPr>
        <w:t>student feedback included direct calls for “Mental Health Days,” reinforcing the expressed need for structured, preventative support; and</w:t>
      </w:r>
    </w:p>
    <w:p w14:paraId="00000015" w14:textId="77777777" w:rsidR="00CA1F13" w:rsidRDefault="00CA1F13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0000016" w14:textId="77777777" w:rsidR="00CA1F13" w:rsidRDefault="00596BF1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Whereas </w:t>
      </w:r>
      <w:r>
        <w:rPr>
          <w:rFonts w:ascii="Times New Roman" w:eastAsia="Times New Roman" w:hAnsi="Times New Roman" w:cs="Times New Roman"/>
          <w:sz w:val="24"/>
          <w:szCs w:val="24"/>
        </w:rPr>
        <w:t>peer institutions across the nation have implemented wellness days or additional non-instructional breaks in response to increased student mental health concerns; and</w:t>
      </w:r>
    </w:p>
    <w:p w14:paraId="00000017" w14:textId="77777777" w:rsidR="00CA1F13" w:rsidRDefault="00596BF1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 xml:space="preserve">Whereas </w:t>
      </w:r>
      <w:r>
        <w:rPr>
          <w:rFonts w:ascii="Times New Roman" w:eastAsia="Times New Roman" w:hAnsi="Times New Roman" w:cs="Times New Roman"/>
          <w:sz w:val="24"/>
          <w:szCs w:val="24"/>
        </w:rPr>
        <w:t>peer institutions such as Northeastern University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footnoteReference w:id="2"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and the University of North Carolina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footnoteReference w:id="3"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have formally implemented designated “Wellness Days” or “Well-Being Days” within their academic calendars to support student mental health and reduce burnout; and</w:t>
      </w:r>
    </w:p>
    <w:p w14:paraId="00000018" w14:textId="77777777" w:rsidR="00CA1F13" w:rsidRDefault="00CA1F13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0000019" w14:textId="77777777" w:rsidR="00CA1F13" w:rsidRDefault="00596BF1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Whereas </w:t>
      </w:r>
      <w:r>
        <w:rPr>
          <w:rFonts w:ascii="Times New Roman" w:eastAsia="Times New Roman" w:hAnsi="Times New Roman" w:cs="Times New Roman"/>
          <w:sz w:val="24"/>
          <w:szCs w:val="24"/>
        </w:rPr>
        <w:t>institutions including Worcester Polytechnic Institute (WPI)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footnoteReference w:id="4"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and the University of South Carolina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footnoteReference w:id="5"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have incorporated scheduled wellness breaks or non-instructional days into their semesters, demonstrating a growing national trend in higher education toward proactive mental health support through calendar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design;</w:t>
      </w:r>
      <w:proofErr w:type="gramEnd"/>
    </w:p>
    <w:p w14:paraId="0000001A" w14:textId="77777777" w:rsidR="00CA1F13" w:rsidRDefault="00CA1F13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000001B" w14:textId="77777777" w:rsidR="00CA1F13" w:rsidRDefault="00596BF1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Whereas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student governments and campus organizations nationwide have advocated for institutional action to address burnout, stress, and academic fatigue through structured calendar adjustments.</w:t>
      </w:r>
    </w:p>
    <w:p w14:paraId="0000001C" w14:textId="77777777" w:rsidR="00CA1F13" w:rsidRDefault="00CA1F13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000001D" w14:textId="77777777" w:rsidR="00CA1F13" w:rsidRDefault="00596BF1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Therefore, </w:t>
      </w: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Let</w:t>
      </w:r>
      <w:proofErr w:type="gram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it Be Resolved </w:t>
      </w:r>
      <w:r>
        <w:rPr>
          <w:rFonts w:ascii="Times New Roman" w:eastAsia="Times New Roman" w:hAnsi="Times New Roman" w:cs="Times New Roman"/>
          <w:sz w:val="24"/>
          <w:szCs w:val="24"/>
        </w:rPr>
        <w:t>that the Undergraduate Student Government formally supports the implementation of one additional non-instructional “Mental Health Day” each academic semester; and</w:t>
      </w:r>
    </w:p>
    <w:p w14:paraId="0000001E" w14:textId="77777777" w:rsidR="00CA1F13" w:rsidRDefault="00CA1F13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000001F" w14:textId="77777777" w:rsidR="00CA1F13" w:rsidRDefault="00596BF1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Let it Further Be Resolved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that the Undergraduate Student Government calls upon The Ohio State University administration to evaluate and amend the academic calendar to incorporate one additional non-instructional day per semester dedicated to student well-being.</w:t>
      </w:r>
    </w:p>
    <w:p w14:paraId="00000020" w14:textId="77777777" w:rsidR="00CA1F13" w:rsidRDefault="00CA1F13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0000021" w14:textId="77777777" w:rsidR="00CA1F13" w:rsidRDefault="00CA1F13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0000022" w14:textId="77777777" w:rsidR="00CA1F13" w:rsidRDefault="00596BF1">
      <w:pPr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Floor Vote:    Aye: ____ Nay: ____ Abstain: ____ Present: ____</w:t>
      </w:r>
    </w:p>
    <w:p w14:paraId="00000023" w14:textId="77777777" w:rsidR="00CA1F13" w:rsidRDefault="00CA1F13">
      <w:pPr>
        <w:jc w:val="center"/>
        <w:rPr>
          <w:rFonts w:ascii="Times New Roman" w:eastAsia="Times New Roman" w:hAnsi="Times New Roman" w:cs="Times New Roman"/>
        </w:rPr>
      </w:pPr>
    </w:p>
    <w:p w14:paraId="00000024" w14:textId="77777777" w:rsidR="00CA1F13" w:rsidRDefault="00CA1F13">
      <w:pPr>
        <w:jc w:val="center"/>
        <w:rPr>
          <w:rFonts w:ascii="Times New Roman" w:eastAsia="Times New Roman" w:hAnsi="Times New Roman" w:cs="Times New Roman"/>
        </w:rPr>
      </w:pPr>
    </w:p>
    <w:p w14:paraId="00000025" w14:textId="77777777" w:rsidR="00CA1F13" w:rsidRDefault="00CA1F13">
      <w:pPr>
        <w:jc w:val="center"/>
        <w:rPr>
          <w:rFonts w:ascii="Times New Roman" w:eastAsia="Times New Roman" w:hAnsi="Times New Roman" w:cs="Times New Roman"/>
        </w:rPr>
      </w:pPr>
    </w:p>
    <w:p w14:paraId="00000026" w14:textId="77777777" w:rsidR="00CA1F13" w:rsidRDefault="00596BF1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_________________________________                  ________________________________</w:t>
      </w:r>
    </w:p>
    <w:p w14:paraId="00000027" w14:textId="77777777" w:rsidR="00CA1F13" w:rsidRDefault="00596BF1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Jessica Asante-Tutu</w:t>
      </w:r>
      <w:r>
        <w:tab/>
      </w:r>
      <w:r>
        <w:tab/>
      </w:r>
      <w:r>
        <w:tab/>
      </w:r>
      <w:r>
        <w:tab/>
      </w:r>
      <w:r>
        <w:rPr>
          <w:rFonts w:ascii="Times New Roman" w:eastAsia="Times New Roman" w:hAnsi="Times New Roman" w:cs="Times New Roman"/>
        </w:rPr>
        <w:t xml:space="preserve">      Terrell McCann</w:t>
      </w:r>
    </w:p>
    <w:p w14:paraId="00000028" w14:textId="77777777" w:rsidR="00CA1F13" w:rsidRDefault="00596BF1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President</w:t>
      </w:r>
      <w:r>
        <w:tab/>
      </w:r>
      <w:r>
        <w:tab/>
      </w:r>
      <w:r>
        <w:tab/>
      </w:r>
      <w:r>
        <w:tab/>
      </w:r>
      <w:r>
        <w:tab/>
      </w:r>
      <w:r>
        <w:rPr>
          <w:rFonts w:ascii="Times New Roman" w:eastAsia="Times New Roman" w:hAnsi="Times New Roman" w:cs="Times New Roman"/>
        </w:rPr>
        <w:t xml:space="preserve">      Speaker of the 58</w:t>
      </w:r>
      <w:r>
        <w:rPr>
          <w:rFonts w:ascii="Times New Roman" w:eastAsia="Times New Roman" w:hAnsi="Times New Roman" w:cs="Times New Roman"/>
          <w:vertAlign w:val="superscript"/>
        </w:rPr>
        <w:t>th</w:t>
      </w:r>
      <w:r>
        <w:rPr>
          <w:rFonts w:ascii="Times New Roman" w:eastAsia="Times New Roman" w:hAnsi="Times New Roman" w:cs="Times New Roman"/>
        </w:rPr>
        <w:t xml:space="preserve"> General Assembly</w:t>
      </w:r>
    </w:p>
    <w:p w14:paraId="00000029" w14:textId="77777777" w:rsidR="00CA1F13" w:rsidRDefault="00CA1F13">
      <w:pPr>
        <w:rPr>
          <w:rFonts w:ascii="Times New Roman" w:eastAsia="Times New Roman" w:hAnsi="Times New Roman" w:cs="Times New Roman"/>
        </w:rPr>
      </w:pPr>
    </w:p>
    <w:p w14:paraId="0000002A" w14:textId="77777777" w:rsidR="00CA1F13" w:rsidRDefault="00CA1F13">
      <w:pPr>
        <w:rPr>
          <w:rFonts w:ascii="Times New Roman" w:eastAsia="Times New Roman" w:hAnsi="Times New Roman" w:cs="Times New Roman"/>
        </w:rPr>
      </w:pPr>
    </w:p>
    <w:p w14:paraId="0000002B" w14:textId="77777777" w:rsidR="00CA1F13" w:rsidRDefault="00CA1F13">
      <w:pPr>
        <w:rPr>
          <w:rFonts w:ascii="Times New Roman" w:eastAsia="Times New Roman" w:hAnsi="Times New Roman" w:cs="Times New Roman"/>
        </w:rPr>
      </w:pPr>
    </w:p>
    <w:p w14:paraId="0000002C" w14:textId="77777777" w:rsidR="00CA1F13" w:rsidRDefault="00596BF1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Date Adopted: _____________________ </w:t>
      </w:r>
      <w:r>
        <w:tab/>
      </w:r>
      <w:r>
        <w:rPr>
          <w:rFonts w:ascii="Times New Roman" w:eastAsia="Times New Roman" w:hAnsi="Times New Roman" w:cs="Times New Roman"/>
        </w:rPr>
        <w:t xml:space="preserve">      Date Terminated: ___________________</w:t>
      </w:r>
    </w:p>
    <w:sectPr w:rsidR="00CA1F13" w:rsidSect="00FF6D22">
      <w:headerReference w:type="default" r:id="rId7"/>
      <w:footerReference w:type="default" r:id="rId8"/>
      <w:headerReference w:type="first" r:id="rId9"/>
      <w:footerReference w:type="first" r:id="rId10"/>
      <w:pgSz w:w="12240" w:h="15840"/>
      <w:pgMar w:top="1440" w:right="1440" w:bottom="1440" w:left="1440" w:header="720" w:footer="720" w:gutter="0"/>
      <w:lnNumType w:countBy="1" w:restart="continuous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CA7C56F" w14:textId="77777777" w:rsidR="006B5141" w:rsidRDefault="006B5141">
      <w:pPr>
        <w:spacing w:line="240" w:lineRule="auto"/>
      </w:pPr>
      <w:r>
        <w:separator/>
      </w:r>
    </w:p>
  </w:endnote>
  <w:endnote w:type="continuationSeparator" w:id="0">
    <w:p w14:paraId="288D61C6" w14:textId="77777777" w:rsidR="006B5141" w:rsidRDefault="006B514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7ECCFCE7-98D1-2744-AE5B-81A770CE6429}"/>
    <w:embedItalic r:id="rId2" w:fontKey="{8D850B18-4DCC-674D-87D0-654C0A3C9EE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6FDB06DB-A3F2-784D-A034-9CC8906F9546}"/>
    <w:embedBold r:id="rId4" w:fontKey="{0E994E18-EB6E-B043-803D-AD33B8605B1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5" w:fontKey="{9DE0FECD-9370-8A4D-9469-E7F1E789CEC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5E37B24D-EEA8-F14D-92BA-5A5BB5BC4D5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F" w14:textId="77777777" w:rsidR="00CA1F13" w:rsidRDefault="00CA1F13">
    <w:pPr>
      <w:rPr>
        <w:rFonts w:ascii="Times New Roman" w:eastAsia="Times New Roman" w:hAnsi="Times New Roman" w:cs="Times New Roman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30" w14:textId="77777777" w:rsidR="00CA1F13" w:rsidRDefault="00CA1F13">
    <w:pPr>
      <w:rPr>
        <w:rFonts w:ascii="Times New Roman" w:eastAsia="Times New Roman" w:hAnsi="Times New Roman" w:cs="Times New Roman"/>
      </w:rPr>
    </w:pPr>
  </w:p>
  <w:p w14:paraId="00000031" w14:textId="77777777" w:rsidR="00CA1F13" w:rsidRDefault="00CA1F13"/>
  <w:p w14:paraId="00000032" w14:textId="77777777" w:rsidR="00CA1F13" w:rsidRDefault="00CA1F13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C4745A0" w14:textId="77777777" w:rsidR="006B5141" w:rsidRDefault="006B5141">
      <w:pPr>
        <w:spacing w:line="240" w:lineRule="auto"/>
      </w:pPr>
      <w:r>
        <w:separator/>
      </w:r>
    </w:p>
  </w:footnote>
  <w:footnote w:type="continuationSeparator" w:id="0">
    <w:p w14:paraId="11F1E29C" w14:textId="77777777" w:rsidR="006B5141" w:rsidRDefault="006B5141">
      <w:pPr>
        <w:spacing w:line="240" w:lineRule="auto"/>
      </w:pPr>
      <w:r>
        <w:continuationSeparator/>
      </w:r>
    </w:p>
  </w:footnote>
  <w:footnote w:id="1">
    <w:p w14:paraId="00000033" w14:textId="77777777" w:rsidR="00CA1F13" w:rsidRDefault="00596BF1">
      <w:pPr>
        <w:spacing w:line="240" w:lineRule="auto"/>
        <w:rPr>
          <w:sz w:val="20"/>
          <w:szCs w:val="20"/>
        </w:rPr>
      </w:pPr>
      <w:r>
        <w:rPr>
          <w:rStyle w:val="FootnoteReference"/>
        </w:rPr>
        <w:footnoteRef/>
      </w:r>
      <w:hyperlink r:id="rId1">
        <w:r>
          <w:rPr>
            <w:color w:val="1155CC"/>
            <w:sz w:val="20"/>
            <w:szCs w:val="20"/>
            <w:u w:val="single"/>
          </w:rPr>
          <w:t xml:space="preserve">Student Survey on Mental Health and Resources at </w:t>
        </w:r>
        <w:proofErr w:type="spellStart"/>
        <w:r>
          <w:rPr>
            <w:color w:val="1155CC"/>
            <w:sz w:val="20"/>
            <w:szCs w:val="20"/>
            <w:u w:val="single"/>
          </w:rPr>
          <w:t>tOSU</w:t>
        </w:r>
        <w:proofErr w:type="spellEnd"/>
      </w:hyperlink>
    </w:p>
  </w:footnote>
  <w:footnote w:id="2">
    <w:p w14:paraId="00000034" w14:textId="77777777" w:rsidR="00CA1F13" w:rsidRDefault="00596BF1">
      <w:pPr>
        <w:spacing w:line="240" w:lineRule="auto"/>
        <w:rPr>
          <w:sz w:val="20"/>
          <w:szCs w:val="20"/>
        </w:rPr>
      </w:pPr>
      <w:r>
        <w:rPr>
          <w:rStyle w:val="FootnoteReference"/>
        </w:rPr>
        <w:footnoteRef/>
      </w:r>
      <w:r>
        <w:rPr>
          <w:sz w:val="20"/>
          <w:szCs w:val="20"/>
        </w:rPr>
        <w:t xml:space="preserve"> </w:t>
      </w:r>
      <w:hyperlink r:id="rId2">
        <w:r>
          <w:rPr>
            <w:color w:val="1155CC"/>
            <w:sz w:val="20"/>
            <w:szCs w:val="20"/>
            <w:u w:val="single"/>
          </w:rPr>
          <w:t>https://wellnessdays.studentlife.northeastern.edu/overview/</w:t>
        </w:r>
      </w:hyperlink>
    </w:p>
  </w:footnote>
  <w:footnote w:id="3">
    <w:p w14:paraId="00000035" w14:textId="77777777" w:rsidR="00CA1F13" w:rsidRDefault="00596BF1">
      <w:pPr>
        <w:spacing w:line="240" w:lineRule="auto"/>
        <w:rPr>
          <w:sz w:val="20"/>
          <w:szCs w:val="20"/>
        </w:rPr>
      </w:pPr>
      <w:r>
        <w:rPr>
          <w:rStyle w:val="FootnoteReference"/>
        </w:rPr>
        <w:footnoteRef/>
      </w:r>
      <w:r>
        <w:rPr>
          <w:sz w:val="20"/>
          <w:szCs w:val="20"/>
        </w:rPr>
        <w:t xml:space="preserve"> </w:t>
      </w:r>
      <w:hyperlink r:id="rId3">
        <w:r>
          <w:rPr>
            <w:color w:val="1155CC"/>
            <w:sz w:val="20"/>
            <w:szCs w:val="20"/>
            <w:u w:val="single"/>
          </w:rPr>
          <w:t>https://www.unc.edu/posts/2024/10/08/a-message-from-the-provost-well-being-day-and-calendar-changes/</w:t>
        </w:r>
      </w:hyperlink>
    </w:p>
  </w:footnote>
  <w:footnote w:id="4">
    <w:p w14:paraId="00000036" w14:textId="77777777" w:rsidR="00CA1F13" w:rsidRDefault="00596BF1">
      <w:pPr>
        <w:spacing w:line="240" w:lineRule="auto"/>
        <w:rPr>
          <w:sz w:val="20"/>
          <w:szCs w:val="20"/>
        </w:rPr>
      </w:pPr>
      <w:r>
        <w:rPr>
          <w:rStyle w:val="FootnoteReference"/>
        </w:rPr>
        <w:footnoteRef/>
      </w:r>
      <w:r>
        <w:rPr>
          <w:sz w:val="20"/>
          <w:szCs w:val="20"/>
        </w:rPr>
        <w:t xml:space="preserve"> </w:t>
      </w:r>
      <w:hyperlink r:id="rId4">
        <w:r>
          <w:rPr>
            <w:color w:val="1155CC"/>
            <w:sz w:val="20"/>
            <w:szCs w:val="20"/>
            <w:u w:val="single"/>
          </w:rPr>
          <w:t>https://www.wpi.edu/student-experience/health-wellness/center-for-well-being/programs-services/wellness-days</w:t>
        </w:r>
      </w:hyperlink>
    </w:p>
  </w:footnote>
  <w:footnote w:id="5">
    <w:p w14:paraId="00000037" w14:textId="77777777" w:rsidR="00CA1F13" w:rsidRDefault="00596BF1">
      <w:pPr>
        <w:spacing w:line="240" w:lineRule="auto"/>
        <w:rPr>
          <w:sz w:val="20"/>
          <w:szCs w:val="20"/>
        </w:rPr>
      </w:pPr>
      <w:r>
        <w:rPr>
          <w:rStyle w:val="FootnoteReference"/>
        </w:rPr>
        <w:footnoteRef/>
      </w:r>
      <w:r>
        <w:rPr>
          <w:sz w:val="20"/>
          <w:szCs w:val="20"/>
        </w:rPr>
        <w:t xml:space="preserve"> </w:t>
      </w:r>
      <w:hyperlink r:id="rId5">
        <w:r>
          <w:rPr>
            <w:color w:val="1155CC"/>
            <w:sz w:val="20"/>
            <w:szCs w:val="20"/>
            <w:u w:val="single"/>
          </w:rPr>
          <w:t>https://sc.edu/about/offices_and_divisions/human_resources/toolbox/news/2021/wellness_days.php</w:t>
        </w:r>
      </w:hyperlink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D" w14:textId="77777777" w:rsidR="00CA1F13" w:rsidRDefault="00CA1F13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E" w14:textId="77777777" w:rsidR="00CA1F13" w:rsidRDefault="00CA1F1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1F13"/>
    <w:rsid w:val="00164EE3"/>
    <w:rsid w:val="004200F0"/>
    <w:rsid w:val="00596BF1"/>
    <w:rsid w:val="006404F4"/>
    <w:rsid w:val="006B5141"/>
    <w:rsid w:val="00C66B65"/>
    <w:rsid w:val="00CA1F13"/>
    <w:rsid w:val="00FF6D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EA119C8"/>
  <w15:docId w15:val="{2CE0EB75-58E9-1E4A-A0D1-6D77F7F3E5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20B89"/>
    <w:pPr>
      <w:spacing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20B89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620B89"/>
    <w:rPr>
      <w:vertAlign w:val="superscript"/>
    </w:rPr>
  </w:style>
  <w:style w:type="paragraph" w:styleId="Header">
    <w:name w:val="header"/>
    <w:basedOn w:val="Normal"/>
    <w:link w:val="HeaderChar"/>
    <w:uiPriority w:val="99"/>
    <w:semiHidden/>
    <w:unhideWhenUsed/>
    <w:rsid w:val="00A72049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72049"/>
  </w:style>
  <w:style w:type="paragraph" w:styleId="Footer">
    <w:name w:val="footer"/>
    <w:basedOn w:val="Normal"/>
    <w:link w:val="FooterChar"/>
    <w:uiPriority w:val="99"/>
    <w:semiHidden/>
    <w:unhideWhenUsed/>
    <w:rsid w:val="00A72049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A72049"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LineNumber">
    <w:name w:val="line number"/>
    <w:basedOn w:val="DefaultParagraphFont"/>
    <w:uiPriority w:val="99"/>
    <w:semiHidden/>
    <w:unhideWhenUsed/>
    <w:rsid w:val="00FF6D2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unc.edu/posts/2024/10/08/a-message-from-the-provost-well-being-day-and-calendar-changes/" TargetMode="External"/><Relationship Id="rId2" Type="http://schemas.openxmlformats.org/officeDocument/2006/relationships/hyperlink" Target="https://wellnessdays.studentlife.northeastern.edu/overview/" TargetMode="External"/><Relationship Id="rId1" Type="http://schemas.openxmlformats.org/officeDocument/2006/relationships/hyperlink" Target="https://forms.cloud.microsoft/Pages/AnalysisPage.aspx?AnalyzerToken=J9GuKVW2KRf2i8Jo9sQGuqIZnxYgACBV&amp;id=NlYJ61IQlUiVKx_53x0RIXjCVmwMzZhLqcVeIBEgzhdUREhLS1pCSFFYNE5UVEpHODhPS0QwR1lQMy4u" TargetMode="External"/><Relationship Id="rId5" Type="http://schemas.openxmlformats.org/officeDocument/2006/relationships/hyperlink" Target="https://sc.edu/about/offices_and_divisions/human_resources/toolbox/news/2021/wellness_days.php" TargetMode="External"/><Relationship Id="rId4" Type="http://schemas.openxmlformats.org/officeDocument/2006/relationships/hyperlink" Target="https://www.wpi.edu/student-experience/health-wellness/center-for-well-being/programs-services/wellness-day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7fJIAah9xPT2bbpHr7WqoXyF5yg==">CgMxLjAyDmguNjBpd2Z5NWF4dTM2Mg5oLmh0cjMxdTJucTdiejIOaC53MmJ3anRjb2s1Y2g4AHIhMTV4dXNPWUtaX2doMW5xSThZZDhQOWlBZ0huQnV3cGVH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435</Words>
  <Characters>2792</Characters>
  <Application>Microsoft Office Word</Application>
  <DocSecurity>0</DocSecurity>
  <Lines>69</Lines>
  <Paragraphs>25</Paragraphs>
  <ScaleCrop>false</ScaleCrop>
  <Company/>
  <LinksUpToDate>false</LinksUpToDate>
  <CharactersWithSpaces>3202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McCann, Terrell</cp:lastModifiedBy>
  <cp:revision>2</cp:revision>
  <dcterms:created xsi:type="dcterms:W3CDTF">2026-02-17T22:49:00Z</dcterms:created>
  <dcterms:modified xsi:type="dcterms:W3CDTF">2026-02-17T22:49:00Z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0x010100C17F70018518DE4E919941220FF7DF10</vt:lpwstr>
  </property>
  <property fmtid="{D5CDD505-2E9C-101B-9397-08002B2CF9AE}" pid="3" name="MediaServiceImageTags">
    <vt:lpwstr/>
  </property>
  <property fmtid="{D5CDD505-2E9C-101B-9397-08002B2CF9AE}" pid="4" name="Order">
    <vt:r8>7300</vt:r8>
  </property>
  <property fmtid="{D5CDD505-2E9C-101B-9397-08002B2CF9AE}" pid="5" name="xd_Signature">
    <vt:bool>false</vt:bool>
  </property>
  <property fmtid="{D5CDD505-2E9C-101B-9397-08002B2CF9AE}" pid="6" name="SharedWithUsers">
    <vt:lpwstr>171;#Wong, Andrew K.;#186;#Magoun, James H.</vt:lpwstr>
  </property>
  <property fmtid="{D5CDD505-2E9C-101B-9397-08002B2CF9AE}" pid="7" name="xd_ProgID">
    <vt:lpwstr/>
  </property>
  <property fmtid="{D5CDD505-2E9C-101B-9397-08002B2CF9AE}" pid="8" name="ComplianceAssetId">
    <vt:lpwstr/>
  </property>
  <property fmtid="{D5CDD505-2E9C-101B-9397-08002B2CF9AE}" pid="9" name="TemplateUrl">
    <vt:lpwstr/>
  </property>
  <property fmtid="{D5CDD505-2E9C-101B-9397-08002B2CF9AE}" pid="10" name="_ExtendedDescription">
    <vt:lpwstr/>
  </property>
  <property fmtid="{D5CDD505-2E9C-101B-9397-08002B2CF9AE}" pid="11" name="TriggerFlowInfo">
    <vt:lpwstr/>
  </property>
</Properties>
</file>