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5898" w:rsidRDefault="00873CE1">
      <w:pPr>
        <w:spacing w:after="0" w:line="240" w:lineRule="auto"/>
        <w:jc w:val="center"/>
      </w:pPr>
      <w:bookmarkStart w:id="0" w:name="_GoBack"/>
      <w:bookmarkEnd w:id="0"/>
      <w:r>
        <w:rPr>
          <w:b/>
          <w:sz w:val="24"/>
          <w:szCs w:val="24"/>
        </w:rPr>
        <w:t>48-R-</w:t>
      </w:r>
      <w:r w:rsidR="00D22873">
        <w:rPr>
          <w:b/>
          <w:sz w:val="24"/>
          <w:szCs w:val="24"/>
        </w:rPr>
        <w:t>19</w:t>
      </w:r>
    </w:p>
    <w:p w:rsidR="007E5898" w:rsidRDefault="007E5898">
      <w:pPr>
        <w:spacing w:after="0" w:line="240" w:lineRule="auto"/>
        <w:jc w:val="center"/>
      </w:pPr>
    </w:p>
    <w:p w:rsidR="007E5898" w:rsidRDefault="00873CE1">
      <w:pPr>
        <w:spacing w:after="0" w:line="240" w:lineRule="auto"/>
        <w:jc w:val="center"/>
      </w:pPr>
      <w:r>
        <w:rPr>
          <w:b/>
          <w:sz w:val="24"/>
          <w:szCs w:val="24"/>
          <w:u w:val="single"/>
        </w:rPr>
        <w:t xml:space="preserve">A Resolution to </w:t>
      </w:r>
      <w:r w:rsidR="00A86236">
        <w:rPr>
          <w:b/>
          <w:sz w:val="24"/>
          <w:szCs w:val="24"/>
          <w:u w:val="single"/>
        </w:rPr>
        <w:t>Permit the</w:t>
      </w:r>
      <w:r w:rsidR="00A50CA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Us</w:t>
      </w:r>
      <w:r w:rsidR="00DC1609">
        <w:rPr>
          <w:b/>
          <w:sz w:val="24"/>
          <w:szCs w:val="24"/>
          <w:u w:val="single"/>
        </w:rPr>
        <w:t>e of Pepper Spray</w:t>
      </w:r>
      <w:r w:rsidR="00116A41">
        <w:rPr>
          <w:b/>
          <w:sz w:val="24"/>
          <w:szCs w:val="24"/>
          <w:u w:val="single"/>
        </w:rPr>
        <w:t xml:space="preserve"> in Self-Defense</w:t>
      </w:r>
      <w:r w:rsidR="00DC1609">
        <w:rPr>
          <w:b/>
          <w:sz w:val="24"/>
          <w:szCs w:val="24"/>
          <w:u w:val="single"/>
        </w:rPr>
        <w:t xml:space="preserve"> in the </w:t>
      </w:r>
      <w:r>
        <w:rPr>
          <w:b/>
          <w:sz w:val="24"/>
          <w:szCs w:val="24"/>
          <w:u w:val="single"/>
        </w:rPr>
        <w:t>Code of</w:t>
      </w:r>
      <w:r w:rsidR="00DC1609">
        <w:rPr>
          <w:b/>
          <w:sz w:val="24"/>
          <w:szCs w:val="24"/>
          <w:u w:val="single"/>
        </w:rPr>
        <w:t xml:space="preserve"> Student</w:t>
      </w:r>
      <w:r>
        <w:rPr>
          <w:b/>
          <w:sz w:val="24"/>
          <w:szCs w:val="24"/>
          <w:u w:val="single"/>
        </w:rPr>
        <w:t xml:space="preserve"> Conduct</w:t>
      </w:r>
    </w:p>
    <w:p w:rsidR="007E5898" w:rsidRDefault="007E5898">
      <w:pPr>
        <w:spacing w:after="0" w:line="240" w:lineRule="auto"/>
      </w:pPr>
    </w:p>
    <w:p w:rsidR="007E5898" w:rsidRDefault="00981BE2">
      <w:pPr>
        <w:spacing w:after="0" w:line="240" w:lineRule="auto"/>
      </w:pPr>
      <w:r>
        <w:rPr>
          <w:sz w:val="24"/>
          <w:szCs w:val="24"/>
        </w:rPr>
        <w:t xml:space="preserve">Braden Poe (for himself, </w:t>
      </w:r>
      <w:proofErr w:type="spellStart"/>
      <w:r>
        <w:rPr>
          <w:sz w:val="24"/>
          <w:szCs w:val="24"/>
        </w:rPr>
        <w:t>Varsha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Challapally</w:t>
      </w:r>
      <w:proofErr w:type="spellEnd"/>
      <w:r>
        <w:rPr>
          <w:sz w:val="24"/>
          <w:szCs w:val="24"/>
        </w:rPr>
        <w:t>,</w:t>
      </w:r>
      <w:r w:rsidR="009D0BAB">
        <w:rPr>
          <w:sz w:val="24"/>
          <w:szCs w:val="24"/>
        </w:rPr>
        <w:t xml:space="preserve"> Caroline Gonzalez,</w:t>
      </w:r>
      <w:r w:rsidR="006E381B">
        <w:rPr>
          <w:sz w:val="24"/>
          <w:szCs w:val="24"/>
        </w:rPr>
        <w:t xml:space="preserve"> and Mario </w:t>
      </w:r>
      <w:proofErr w:type="spellStart"/>
      <w:r w:rsidR="006E381B">
        <w:rPr>
          <w:sz w:val="24"/>
          <w:szCs w:val="24"/>
        </w:rPr>
        <w:t>Belfiglio</w:t>
      </w:r>
      <w:proofErr w:type="spellEnd"/>
      <w:r w:rsidR="00116A41">
        <w:rPr>
          <w:sz w:val="24"/>
          <w:szCs w:val="24"/>
        </w:rPr>
        <w:t xml:space="preserve">) </w:t>
      </w:r>
      <w:r w:rsidR="00873CE1">
        <w:rPr>
          <w:sz w:val="24"/>
          <w:szCs w:val="24"/>
        </w:rPr>
        <w:t>introduced the followi</w:t>
      </w:r>
      <w:r w:rsidR="00116A41">
        <w:rPr>
          <w:sz w:val="24"/>
          <w:szCs w:val="24"/>
        </w:rPr>
        <w:t>ng resolution to steering where it passed.</w:t>
      </w:r>
    </w:p>
    <w:p w:rsidR="007E5898" w:rsidRDefault="007E5898">
      <w:pPr>
        <w:spacing w:after="0" w:line="240" w:lineRule="auto"/>
      </w:pPr>
    </w:p>
    <w:p w:rsidR="007E5898" w:rsidRDefault="00873CE1">
      <w:pPr>
        <w:spacing w:after="0" w:line="240" w:lineRule="auto"/>
        <w:jc w:val="center"/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*</w:t>
      </w:r>
      <w:r>
        <w:rPr>
          <w:sz w:val="24"/>
          <w:szCs w:val="24"/>
        </w:rPr>
        <w:tab/>
        <w:t>*</w:t>
      </w:r>
    </w:p>
    <w:p w:rsidR="007E5898" w:rsidRDefault="007E5898">
      <w:pPr>
        <w:spacing w:after="0" w:line="240" w:lineRule="auto"/>
        <w:jc w:val="center"/>
      </w:pPr>
    </w:p>
    <w:p w:rsidR="007E5898" w:rsidRDefault="00873CE1">
      <w:pPr>
        <w:spacing w:after="0" w:line="240" w:lineRule="auto"/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 the Undergraduate Student Government represents all undergraduate students at The Ohio State University, and</w:t>
      </w:r>
    </w:p>
    <w:p w:rsidR="007E5898" w:rsidRDefault="007E5898">
      <w:pPr>
        <w:spacing w:after="0" w:line="240" w:lineRule="auto"/>
      </w:pPr>
    </w:p>
    <w:p w:rsidR="007E5898" w:rsidRDefault="00873CE1">
      <w:pPr>
        <w:spacing w:after="0" w:line="240" w:lineRule="auto"/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 pepper</w:t>
      </w:r>
      <w:r w:rsidR="006E381B">
        <w:rPr>
          <w:sz w:val="24"/>
          <w:szCs w:val="24"/>
        </w:rPr>
        <w:t xml:space="preserve"> spray is as a non-lethal</w:t>
      </w:r>
      <w:r>
        <w:rPr>
          <w:sz w:val="24"/>
          <w:szCs w:val="24"/>
        </w:rPr>
        <w:t xml:space="preserve"> </w:t>
      </w:r>
      <w:r w:rsidR="006E381B">
        <w:rPr>
          <w:sz w:val="24"/>
          <w:szCs w:val="24"/>
        </w:rPr>
        <w:t xml:space="preserve">form of </w:t>
      </w:r>
      <w:r>
        <w:rPr>
          <w:sz w:val="24"/>
          <w:szCs w:val="24"/>
        </w:rPr>
        <w:t>self-</w:t>
      </w:r>
      <w:r w:rsidR="006E381B">
        <w:rPr>
          <w:sz w:val="24"/>
          <w:szCs w:val="24"/>
        </w:rPr>
        <w:t>defense</w:t>
      </w:r>
      <w:r>
        <w:rPr>
          <w:sz w:val="24"/>
          <w:szCs w:val="24"/>
        </w:rPr>
        <w:t xml:space="preserve"> with the active ingredient oleoresin capsicum (OC) that temporarily disables perpetrators</w:t>
      </w:r>
      <w:r w:rsidR="00116A41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 and</w:t>
      </w:r>
    </w:p>
    <w:p w:rsidR="007E5898" w:rsidRDefault="007E5898">
      <w:pPr>
        <w:spacing w:after="0" w:line="240" w:lineRule="auto"/>
      </w:pPr>
    </w:p>
    <w:p w:rsidR="007E5898" w:rsidRDefault="00873CE1">
      <w:pPr>
        <w:spacing w:after="0" w:line="240" w:lineRule="auto"/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 no university policy in The Ohio S</w:t>
      </w:r>
      <w:r w:rsidR="00DC1609">
        <w:rPr>
          <w:sz w:val="24"/>
          <w:szCs w:val="24"/>
        </w:rPr>
        <w:t>tate University’s</w:t>
      </w:r>
      <w:r>
        <w:rPr>
          <w:sz w:val="24"/>
          <w:szCs w:val="24"/>
        </w:rPr>
        <w:t xml:space="preserve"> Code</w:t>
      </w:r>
      <w:r w:rsidR="009D0BAB">
        <w:rPr>
          <w:sz w:val="24"/>
          <w:szCs w:val="24"/>
        </w:rPr>
        <w:t xml:space="preserve"> of</w:t>
      </w:r>
      <w:r w:rsidR="00DC1609">
        <w:rPr>
          <w:sz w:val="24"/>
          <w:szCs w:val="24"/>
        </w:rPr>
        <w:t xml:space="preserve"> Student</w:t>
      </w:r>
      <w:r w:rsidR="009D0BAB">
        <w:rPr>
          <w:sz w:val="24"/>
          <w:szCs w:val="24"/>
        </w:rPr>
        <w:t xml:space="preserve"> Conduct</w:t>
      </w:r>
      <w:r>
        <w:rPr>
          <w:sz w:val="24"/>
          <w:szCs w:val="24"/>
        </w:rPr>
        <w:t xml:space="preserve"> allows the possession of pepper spray or permits students to use pepper spray in </w:t>
      </w:r>
      <w:r w:rsidR="00A50CA3">
        <w:rPr>
          <w:sz w:val="24"/>
          <w:szCs w:val="24"/>
        </w:rPr>
        <w:t>self-defense</w:t>
      </w:r>
      <w:r>
        <w:rPr>
          <w:sz w:val="24"/>
          <w:szCs w:val="24"/>
        </w:rPr>
        <w:t xml:space="preserve"> situations</w:t>
      </w:r>
      <w:r w:rsidR="00116A41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 xml:space="preserve"> and</w:t>
      </w:r>
    </w:p>
    <w:p w:rsidR="007E5898" w:rsidRDefault="007E5898">
      <w:pPr>
        <w:spacing w:after="0" w:line="240" w:lineRule="auto"/>
      </w:pPr>
    </w:p>
    <w:p w:rsidR="007E5898" w:rsidRDefault="00873CE1">
      <w:pPr>
        <w:spacing w:after="0" w:line="240" w:lineRule="auto"/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 pepper spray can therefore be deemed a dangerous weapon, device, and substance by The Ohio State University, leaving its use in </w:t>
      </w:r>
      <w:r w:rsidR="00A50CA3">
        <w:rPr>
          <w:sz w:val="24"/>
          <w:szCs w:val="24"/>
        </w:rPr>
        <w:t>self-defense</w:t>
      </w:r>
      <w:r>
        <w:rPr>
          <w:sz w:val="24"/>
          <w:szCs w:val="24"/>
        </w:rPr>
        <w:t xml:space="preserve"> scenarios subject to disciplinary action by the university, and</w:t>
      </w:r>
    </w:p>
    <w:p w:rsidR="007E5898" w:rsidRDefault="007E5898">
      <w:pPr>
        <w:spacing w:after="0" w:line="240" w:lineRule="auto"/>
      </w:pPr>
    </w:p>
    <w:p w:rsidR="007E5898" w:rsidRDefault="00873CE1">
      <w:pPr>
        <w:spacing w:after="0" w:line="240" w:lineRule="auto"/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 Central Michigan University Student Government Association voted to allow the use of pepper spray in </w:t>
      </w:r>
      <w:r w:rsidR="00A50CA3">
        <w:rPr>
          <w:sz w:val="24"/>
          <w:szCs w:val="24"/>
        </w:rPr>
        <w:t>self-defense</w:t>
      </w:r>
      <w:r>
        <w:rPr>
          <w:sz w:val="24"/>
          <w:szCs w:val="24"/>
        </w:rPr>
        <w:t xml:space="preserve"> scenarios in March of 2013</w:t>
      </w:r>
      <w:r w:rsidR="00116A41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</w:rPr>
        <w:t xml:space="preserve"> and</w:t>
      </w:r>
    </w:p>
    <w:p w:rsidR="007E5898" w:rsidRDefault="007E5898">
      <w:pPr>
        <w:spacing w:after="0" w:line="240" w:lineRule="auto"/>
      </w:pPr>
    </w:p>
    <w:p w:rsidR="007E5898" w:rsidRDefault="00873CE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 w:rsidR="00976D0B">
        <w:rPr>
          <w:sz w:val="24"/>
          <w:szCs w:val="24"/>
        </w:rPr>
        <w:t xml:space="preserve"> 72 </w:t>
      </w:r>
      <w:r w:rsidR="00E83E78">
        <w:rPr>
          <w:sz w:val="24"/>
          <w:szCs w:val="24"/>
        </w:rPr>
        <w:t>Public Safety Notices have been issued</w:t>
      </w:r>
      <w:r w:rsidR="00976D0B">
        <w:rPr>
          <w:sz w:val="24"/>
          <w:szCs w:val="24"/>
        </w:rPr>
        <w:t xml:space="preserve"> involving</w:t>
      </w:r>
      <w:r>
        <w:rPr>
          <w:sz w:val="24"/>
          <w:szCs w:val="24"/>
        </w:rPr>
        <w:t xml:space="preserve"> robbery, assault, and sexual assault cases have occurred in The Ohio State University’s academic area and residence halls since January 1, 2004</w:t>
      </w:r>
      <w:r w:rsidR="00E83E78">
        <w:rPr>
          <w:sz w:val="24"/>
          <w:szCs w:val="24"/>
        </w:rPr>
        <w:t>,</w:t>
      </w:r>
      <w:r>
        <w:rPr>
          <w:sz w:val="24"/>
          <w:szCs w:val="24"/>
        </w:rPr>
        <w:t xml:space="preserve"> where pepper spray is currently unable to be used without ramifications</w:t>
      </w:r>
      <w:r w:rsidR="00116A41"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footnoteReference w:id="4"/>
      </w:r>
      <w:r>
        <w:rPr>
          <w:sz w:val="24"/>
          <w:szCs w:val="24"/>
        </w:rPr>
        <w:t xml:space="preserve"> and</w:t>
      </w:r>
    </w:p>
    <w:p w:rsidR="00E83E78" w:rsidRDefault="00E83E78">
      <w:pPr>
        <w:spacing w:after="0" w:line="240" w:lineRule="auto"/>
        <w:rPr>
          <w:sz w:val="24"/>
          <w:szCs w:val="24"/>
        </w:rPr>
      </w:pPr>
    </w:p>
    <w:p w:rsidR="00E83E78" w:rsidRPr="00E83E78" w:rsidRDefault="00E83E7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Whereas </w:t>
      </w:r>
      <w:r>
        <w:rPr>
          <w:sz w:val="24"/>
          <w:szCs w:val="24"/>
        </w:rPr>
        <w:t>numerous other incidents occur on campus, reported on the daily crime log, that do not call for a Public Safety Notice by university policy, and</w:t>
      </w:r>
    </w:p>
    <w:p w:rsidR="007E5898" w:rsidRDefault="007E5898">
      <w:pPr>
        <w:spacing w:after="0" w:line="240" w:lineRule="auto"/>
      </w:pPr>
    </w:p>
    <w:p w:rsidR="006E381B" w:rsidRPr="00116A41" w:rsidRDefault="00873CE1">
      <w:pPr>
        <w:spacing w:after="0" w:line="240" w:lineRule="auto"/>
      </w:pPr>
      <w:bookmarkStart w:id="1" w:name="h.u9yhrxfa4ijn" w:colFirst="0" w:colLast="0"/>
      <w:bookmarkEnd w:id="1"/>
      <w:r>
        <w:rPr>
          <w:b/>
          <w:sz w:val="24"/>
          <w:szCs w:val="24"/>
        </w:rPr>
        <w:t xml:space="preserve">Whereas </w:t>
      </w:r>
      <w:r>
        <w:rPr>
          <w:sz w:val="24"/>
          <w:szCs w:val="24"/>
        </w:rPr>
        <w:t xml:space="preserve">a study has shown pepper spray to be an effective, non-lethal method of stopping crime perpetrators and allows victims </w:t>
      </w:r>
      <w:r w:rsidR="00D22873">
        <w:rPr>
          <w:sz w:val="24"/>
          <w:szCs w:val="24"/>
        </w:rPr>
        <w:t xml:space="preserve">adequate time to escape when it </w:t>
      </w:r>
      <w:proofErr w:type="gramStart"/>
      <w:r w:rsidR="00D22873">
        <w:rPr>
          <w:sz w:val="24"/>
          <w:szCs w:val="24"/>
        </w:rPr>
        <w:t>is able to</w:t>
      </w:r>
      <w:proofErr w:type="gramEnd"/>
      <w:r w:rsidR="00D22873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used</w:t>
      </w:r>
      <w:r w:rsidR="00116A41">
        <w:rPr>
          <w:sz w:val="24"/>
          <w:szCs w:val="24"/>
        </w:rPr>
        <w:t>;</w:t>
      </w:r>
      <w:r>
        <w:rPr>
          <w:sz w:val="24"/>
          <w:szCs w:val="24"/>
          <w:vertAlign w:val="superscript"/>
        </w:rPr>
        <w:footnoteReference w:id="5"/>
      </w:r>
      <w:bookmarkStart w:id="2" w:name="h.gjdgxs" w:colFirst="0" w:colLast="0"/>
      <w:bookmarkEnd w:id="2"/>
    </w:p>
    <w:p w:rsidR="006E381B" w:rsidRDefault="006E381B">
      <w:pPr>
        <w:spacing w:after="0" w:line="240" w:lineRule="auto"/>
        <w:rPr>
          <w:b/>
          <w:sz w:val="24"/>
          <w:szCs w:val="24"/>
        </w:rPr>
      </w:pPr>
    </w:p>
    <w:p w:rsidR="007E5898" w:rsidRDefault="00116A4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Therefore </w:t>
      </w:r>
      <w:r w:rsidR="00873CE1">
        <w:rPr>
          <w:b/>
          <w:sz w:val="24"/>
          <w:szCs w:val="24"/>
        </w:rPr>
        <w:t>Let it Be Resolved</w:t>
      </w:r>
      <w:r w:rsidR="00873CE1">
        <w:rPr>
          <w:sz w:val="24"/>
          <w:szCs w:val="24"/>
        </w:rPr>
        <w:t xml:space="preserve"> that The</w:t>
      </w:r>
      <w:r w:rsidR="00DC1609">
        <w:rPr>
          <w:sz w:val="24"/>
          <w:szCs w:val="24"/>
        </w:rPr>
        <w:t xml:space="preserve"> Ohio State University’s</w:t>
      </w:r>
      <w:r w:rsidR="00873CE1">
        <w:rPr>
          <w:sz w:val="24"/>
          <w:szCs w:val="24"/>
        </w:rPr>
        <w:t xml:space="preserve"> Code of </w:t>
      </w:r>
      <w:r w:rsidR="00DC1609">
        <w:rPr>
          <w:sz w:val="24"/>
          <w:szCs w:val="24"/>
        </w:rPr>
        <w:t xml:space="preserve">Student </w:t>
      </w:r>
      <w:r w:rsidR="00A86236">
        <w:rPr>
          <w:sz w:val="24"/>
          <w:szCs w:val="24"/>
        </w:rPr>
        <w:t xml:space="preserve">Conduct </w:t>
      </w:r>
      <w:r w:rsidR="00E83E78">
        <w:rPr>
          <w:sz w:val="24"/>
          <w:szCs w:val="24"/>
        </w:rPr>
        <w:t xml:space="preserve">should </w:t>
      </w:r>
      <w:r w:rsidR="00A86236">
        <w:rPr>
          <w:sz w:val="24"/>
          <w:szCs w:val="24"/>
        </w:rPr>
        <w:t>be modified to permit</w:t>
      </w:r>
      <w:r w:rsidR="00873CE1">
        <w:rPr>
          <w:sz w:val="24"/>
          <w:szCs w:val="24"/>
        </w:rPr>
        <w:t xml:space="preserve"> the use of pepper spray in </w:t>
      </w:r>
      <w:r w:rsidR="00A50CA3">
        <w:rPr>
          <w:sz w:val="24"/>
          <w:szCs w:val="24"/>
        </w:rPr>
        <w:t>self-defense</w:t>
      </w:r>
      <w:r w:rsidR="00873CE1">
        <w:rPr>
          <w:sz w:val="24"/>
          <w:szCs w:val="24"/>
        </w:rPr>
        <w:t xml:space="preserve"> scenarios to eliminate liability for the victim of assault while also creating</w:t>
      </w:r>
      <w:r w:rsidR="006E381B">
        <w:rPr>
          <w:sz w:val="24"/>
          <w:szCs w:val="24"/>
        </w:rPr>
        <w:t xml:space="preserve"> a safer on-campus environment, and</w:t>
      </w:r>
    </w:p>
    <w:p w:rsidR="006E381B" w:rsidRDefault="006E381B">
      <w:pPr>
        <w:spacing w:after="0" w:line="240" w:lineRule="auto"/>
        <w:rPr>
          <w:sz w:val="24"/>
          <w:szCs w:val="24"/>
        </w:rPr>
      </w:pPr>
    </w:p>
    <w:p w:rsidR="006E381B" w:rsidRPr="006E381B" w:rsidRDefault="006E381B">
      <w:pPr>
        <w:spacing w:after="0" w:line="240" w:lineRule="auto"/>
      </w:pPr>
      <w:r>
        <w:rPr>
          <w:b/>
          <w:sz w:val="24"/>
          <w:szCs w:val="24"/>
        </w:rPr>
        <w:lastRenderedPageBreak/>
        <w:t xml:space="preserve">Let it Further Be Resolved </w:t>
      </w:r>
      <w:r>
        <w:rPr>
          <w:sz w:val="24"/>
          <w:szCs w:val="24"/>
        </w:rPr>
        <w:t xml:space="preserve">that the Undergraduate Student Government recognizes the </w:t>
      </w:r>
      <w:r w:rsidR="00116A41">
        <w:rPr>
          <w:sz w:val="24"/>
          <w:szCs w:val="24"/>
        </w:rPr>
        <w:t xml:space="preserve">work </w:t>
      </w:r>
      <w:r>
        <w:rPr>
          <w:sz w:val="24"/>
          <w:szCs w:val="24"/>
        </w:rPr>
        <w:t xml:space="preserve">of the cosponsors, and especially Deputy Director of Health and Safety, Sunder </w:t>
      </w:r>
      <w:proofErr w:type="spellStart"/>
      <w:r>
        <w:rPr>
          <w:sz w:val="24"/>
          <w:szCs w:val="24"/>
        </w:rPr>
        <w:t>Sai</w:t>
      </w:r>
      <w:proofErr w:type="spellEnd"/>
      <w:r w:rsidR="00116A41">
        <w:rPr>
          <w:sz w:val="24"/>
          <w:szCs w:val="24"/>
        </w:rPr>
        <w:t xml:space="preserve">, in researching and drafting this policy. </w:t>
      </w:r>
    </w:p>
    <w:p w:rsidR="007E5898" w:rsidRDefault="007E5898">
      <w:pPr>
        <w:spacing w:after="0" w:line="240" w:lineRule="auto"/>
      </w:pPr>
    </w:p>
    <w:p w:rsidR="007E5898" w:rsidRDefault="007E5898">
      <w:pPr>
        <w:spacing w:after="0" w:line="240" w:lineRule="auto"/>
      </w:pPr>
    </w:p>
    <w:p w:rsidR="007E5898" w:rsidRDefault="007E5898">
      <w:pPr>
        <w:spacing w:after="0" w:line="240" w:lineRule="auto"/>
      </w:pPr>
    </w:p>
    <w:p w:rsidR="007E5898" w:rsidRDefault="00873CE1">
      <w:pPr>
        <w:spacing w:after="0" w:line="240" w:lineRule="auto"/>
        <w:jc w:val="center"/>
      </w:pPr>
      <w:r>
        <w:rPr>
          <w:sz w:val="24"/>
          <w:szCs w:val="24"/>
        </w:rPr>
        <w:t>Floor Vote:  Aye: ____   Nay:  ____   Present:  _____</w:t>
      </w:r>
    </w:p>
    <w:p w:rsidR="007E5898" w:rsidRDefault="007E5898">
      <w:pPr>
        <w:spacing w:after="0" w:line="240" w:lineRule="auto"/>
      </w:pPr>
    </w:p>
    <w:p w:rsidR="007E5898" w:rsidRDefault="007E5898">
      <w:pPr>
        <w:spacing w:after="0" w:line="240" w:lineRule="auto"/>
      </w:pPr>
    </w:p>
    <w:p w:rsidR="007E5898" w:rsidRDefault="007E5898">
      <w:pPr>
        <w:spacing w:after="0" w:line="240" w:lineRule="auto"/>
      </w:pPr>
    </w:p>
    <w:p w:rsidR="007E5898" w:rsidRDefault="007E5898">
      <w:pPr>
        <w:spacing w:after="0" w:line="240" w:lineRule="auto"/>
      </w:pPr>
    </w:p>
    <w:p w:rsidR="007E5898" w:rsidRDefault="007E5898">
      <w:pPr>
        <w:spacing w:after="0" w:line="240" w:lineRule="auto"/>
      </w:pPr>
    </w:p>
    <w:p w:rsidR="007E5898" w:rsidRDefault="007E5898">
      <w:pPr>
        <w:spacing w:after="0" w:line="240" w:lineRule="auto"/>
      </w:pPr>
    </w:p>
    <w:p w:rsidR="007E5898" w:rsidRDefault="007E5898">
      <w:pPr>
        <w:spacing w:after="0" w:line="240" w:lineRule="auto"/>
      </w:pPr>
    </w:p>
    <w:p w:rsidR="007E5898" w:rsidRDefault="00873CE1">
      <w:pPr>
        <w:spacing w:after="0" w:line="240" w:lineRule="auto"/>
      </w:pPr>
      <w:r>
        <w:rPr>
          <w:sz w:val="24"/>
          <w:szCs w:val="24"/>
        </w:rPr>
        <w:t xml:space="preserve">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7E5898" w:rsidRDefault="00873CE1">
      <w:pPr>
        <w:spacing w:after="0" w:line="240" w:lineRule="auto"/>
      </w:pPr>
      <w:r>
        <w:rPr>
          <w:sz w:val="24"/>
          <w:szCs w:val="24"/>
        </w:rPr>
        <w:t>Abby Grossman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Abby Waidelich </w:t>
      </w:r>
    </w:p>
    <w:p w:rsidR="007E5898" w:rsidRDefault="00873CE1">
      <w:pPr>
        <w:spacing w:after="0" w:line="240" w:lineRule="auto"/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381B">
        <w:rPr>
          <w:sz w:val="24"/>
          <w:szCs w:val="24"/>
        </w:rPr>
        <w:t>Vice President</w:t>
      </w:r>
    </w:p>
    <w:p w:rsidR="007E5898" w:rsidRDefault="007E5898">
      <w:pPr>
        <w:spacing w:after="0" w:line="240" w:lineRule="auto"/>
      </w:pPr>
    </w:p>
    <w:p w:rsidR="007E5898" w:rsidRDefault="007E5898">
      <w:pPr>
        <w:spacing w:after="0" w:line="240" w:lineRule="auto"/>
      </w:pPr>
    </w:p>
    <w:p w:rsidR="007E5898" w:rsidRDefault="007E5898">
      <w:pPr>
        <w:spacing w:after="0" w:line="240" w:lineRule="auto"/>
      </w:pPr>
    </w:p>
    <w:p w:rsidR="007E5898" w:rsidRDefault="007E5898">
      <w:pPr>
        <w:spacing w:after="0" w:line="240" w:lineRule="auto"/>
      </w:pPr>
    </w:p>
    <w:p w:rsidR="007E5898" w:rsidRDefault="007E5898">
      <w:pPr>
        <w:spacing w:after="0" w:line="240" w:lineRule="auto"/>
      </w:pPr>
    </w:p>
    <w:p w:rsidR="007E5898" w:rsidRDefault="007E5898">
      <w:pPr>
        <w:spacing w:after="0" w:line="240" w:lineRule="auto"/>
      </w:pPr>
    </w:p>
    <w:p w:rsidR="001E7C08" w:rsidRDefault="00873CE1" w:rsidP="001E7C08">
      <w:pPr>
        <w:spacing w:after="0" w:line="240" w:lineRule="auto"/>
      </w:pPr>
      <w:r>
        <w:rPr>
          <w:sz w:val="24"/>
          <w:szCs w:val="24"/>
        </w:rPr>
        <w:t>Date Adopted: 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Terminated:  __________________</w:t>
      </w:r>
    </w:p>
    <w:sectPr w:rsidR="001E7C08" w:rsidSect="001E7C08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41" w:rsidRDefault="00116A41">
      <w:pPr>
        <w:spacing w:after="0" w:line="240" w:lineRule="auto"/>
      </w:pPr>
      <w:r>
        <w:separator/>
      </w:r>
    </w:p>
  </w:endnote>
  <w:endnote w:type="continuationSeparator" w:id="0">
    <w:p w:rsidR="00116A41" w:rsidRDefault="0011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41" w:rsidRDefault="00116A41">
      <w:pPr>
        <w:spacing w:after="0" w:line="240" w:lineRule="auto"/>
      </w:pPr>
      <w:r>
        <w:separator/>
      </w:r>
    </w:p>
  </w:footnote>
  <w:footnote w:type="continuationSeparator" w:id="0">
    <w:p w:rsidR="00116A41" w:rsidRDefault="00116A41">
      <w:pPr>
        <w:spacing w:after="0" w:line="240" w:lineRule="auto"/>
      </w:pPr>
      <w:r>
        <w:continuationSeparator/>
      </w:r>
    </w:p>
  </w:footnote>
  <w:footnote w:id="1">
    <w:p w:rsidR="00116A41" w:rsidRDefault="00116A41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 w:anchor=".VgXpaflViko">
        <w:r w:rsidRPr="00312B18">
          <w:rPr>
            <w:color w:val="2E74B5" w:themeColor="accent1" w:themeShade="BF"/>
            <w:sz w:val="20"/>
            <w:szCs w:val="20"/>
            <w:u w:val="single"/>
          </w:rPr>
          <w:t>http://www.safetyed.org/10factsyoushouldknowaboutmace.html#.VgXpaflViko</w:t>
        </w:r>
      </w:hyperlink>
    </w:p>
  </w:footnote>
  <w:footnote w:id="2">
    <w:p w:rsidR="00116A41" w:rsidRPr="00312B18" w:rsidRDefault="00116A41">
      <w:pPr>
        <w:spacing w:after="0" w:line="240" w:lineRule="auto"/>
        <w:rPr>
          <w:color w:val="2E74B5" w:themeColor="accent1" w:themeShade="BF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 w:rsidRPr="00312B18">
          <w:rPr>
            <w:color w:val="2E74B5" w:themeColor="accent1" w:themeShade="BF"/>
            <w:sz w:val="20"/>
            <w:szCs w:val="20"/>
            <w:u w:val="single"/>
          </w:rPr>
          <w:t>http://studentaffairs.osu.edu/csc/</w:t>
        </w:r>
      </w:hyperlink>
    </w:p>
  </w:footnote>
  <w:footnote w:id="3">
    <w:p w:rsidR="00116A41" w:rsidRDefault="00116A41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3">
        <w:r w:rsidRPr="00312B18">
          <w:rPr>
            <w:color w:val="2E74B5" w:themeColor="accent1" w:themeShade="BF"/>
            <w:sz w:val="20"/>
            <w:szCs w:val="20"/>
            <w:u w:val="single"/>
          </w:rPr>
          <w:t>https://www.pepperspraycenter.com/newblog/pepper-spray-allowed-michigan-law/</w:t>
        </w:r>
      </w:hyperlink>
    </w:p>
  </w:footnote>
  <w:footnote w:id="4">
    <w:p w:rsidR="00116A41" w:rsidRPr="00312B18" w:rsidRDefault="00116A41">
      <w:pPr>
        <w:spacing w:after="0" w:line="240" w:lineRule="auto"/>
        <w:rPr>
          <w:color w:val="2E74B5" w:themeColor="accent1" w:themeShade="BF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4">
        <w:r w:rsidRPr="00312B18">
          <w:rPr>
            <w:color w:val="2E74B5" w:themeColor="accent1" w:themeShade="BF"/>
            <w:sz w:val="20"/>
            <w:szCs w:val="20"/>
            <w:u w:val="single"/>
          </w:rPr>
          <w:t>http://www.ps.ohio-state.edu/police/psn/</w:t>
        </w:r>
      </w:hyperlink>
    </w:p>
  </w:footnote>
  <w:footnote w:id="5">
    <w:p w:rsidR="00116A41" w:rsidRDefault="00116A41">
      <w:pPr>
        <w:spacing w:after="0"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5">
        <w:r w:rsidRPr="00312B18">
          <w:rPr>
            <w:color w:val="2E74B5" w:themeColor="accent1" w:themeShade="BF"/>
            <w:sz w:val="20"/>
            <w:szCs w:val="20"/>
            <w:u w:val="single"/>
          </w:rPr>
          <w:t>https://www.ncjrs.gov/pdffiles1/nij/195739.pdf</w:t>
        </w:r>
      </w:hyperlink>
      <w:r w:rsidRPr="00312B18">
        <w:rPr>
          <w:color w:val="2E74B5" w:themeColor="accent1" w:themeShade="BF"/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98"/>
    <w:rsid w:val="00116A41"/>
    <w:rsid w:val="001E7C08"/>
    <w:rsid w:val="00296E3F"/>
    <w:rsid w:val="00312B18"/>
    <w:rsid w:val="005F0CAD"/>
    <w:rsid w:val="006E381B"/>
    <w:rsid w:val="007E5898"/>
    <w:rsid w:val="00873CE1"/>
    <w:rsid w:val="00976D0B"/>
    <w:rsid w:val="00981BE2"/>
    <w:rsid w:val="009D0BAB"/>
    <w:rsid w:val="00A50CA3"/>
    <w:rsid w:val="00A86236"/>
    <w:rsid w:val="00B43710"/>
    <w:rsid w:val="00D22873"/>
    <w:rsid w:val="00DC1609"/>
    <w:rsid w:val="00E83E78"/>
    <w:rsid w:val="00F93379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0C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epperspraycenter.com/newblog/pepper-spray-allowed-michigan-law/" TargetMode="External"/><Relationship Id="rId4" Type="http://schemas.openxmlformats.org/officeDocument/2006/relationships/hyperlink" Target="http://www.ps.ohio-state.edu/police/psn/" TargetMode="External"/><Relationship Id="rId5" Type="http://schemas.openxmlformats.org/officeDocument/2006/relationships/hyperlink" Target="https://www.ncjrs.gov/pdffiles1/nij/195739.pdf" TargetMode="External"/><Relationship Id="rId1" Type="http://schemas.openxmlformats.org/officeDocument/2006/relationships/hyperlink" Target="http://www.safetyed.org/10factsyoushouldknowaboutmace.html" TargetMode="External"/><Relationship Id="rId2" Type="http://schemas.openxmlformats.org/officeDocument/2006/relationships/hyperlink" Target="http://studentaffairs.osu.edu/cs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118F-CC34-E442-A0F5-84651924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poe75_000</dc:creator>
  <cp:lastModifiedBy>Abigail Waidelich</cp:lastModifiedBy>
  <cp:revision>2</cp:revision>
  <dcterms:created xsi:type="dcterms:W3CDTF">2015-11-18T15:04:00Z</dcterms:created>
  <dcterms:modified xsi:type="dcterms:W3CDTF">2015-11-18T15:04:00Z</dcterms:modified>
</cp:coreProperties>
</file>